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2" w:rsidRDefault="006222E2" w:rsidP="006222E2">
      <w:pPr>
        <w:autoSpaceDE w:val="0"/>
        <w:spacing w:after="170"/>
        <w:ind w:right="-143"/>
        <w:jc w:val="center"/>
      </w:pPr>
      <w:r>
        <w:rPr>
          <w:rFonts w:ascii="Arial" w:eastAsia="Arial" w:hAnsi="Arial" w:cs="TimesNewRoman"/>
          <w:b/>
          <w:sz w:val="21"/>
          <w:szCs w:val="21"/>
        </w:rPr>
        <w:t>Załącznik nr 2 - UMOWA/ projekt</w:t>
      </w:r>
    </w:p>
    <w:p w:rsidR="006222E2" w:rsidRDefault="006222E2" w:rsidP="006222E2">
      <w:pPr>
        <w:autoSpaceDE w:val="0"/>
        <w:spacing w:after="170"/>
        <w:ind w:right="-285"/>
        <w:rPr>
          <w:rFonts w:ascii="Arial" w:eastAsia="Arial" w:hAnsi="Arial" w:cs="TimesNewRoman"/>
          <w:sz w:val="21"/>
          <w:szCs w:val="21"/>
        </w:rPr>
      </w:pPr>
    </w:p>
    <w:p w:rsidR="006222E2" w:rsidRDefault="006222E2" w:rsidP="006222E2">
      <w:pPr>
        <w:autoSpaceDE w:val="0"/>
        <w:spacing w:after="170"/>
        <w:ind w:right="-285"/>
        <w:rPr>
          <w:rFonts w:ascii="Times New Roman" w:eastAsia="Lucida Sans Unicode" w:hAnsi="Times New Roman" w:cs="Times New Roman"/>
          <w:sz w:val="24"/>
          <w:szCs w:val="24"/>
        </w:rPr>
      </w:pPr>
      <w:r>
        <w:rPr>
          <w:rFonts w:ascii="Arial" w:eastAsia="Arial" w:hAnsi="Arial" w:cs="TimesNewRoman"/>
          <w:sz w:val="21"/>
          <w:szCs w:val="21"/>
        </w:rPr>
        <w:t>Zawarta w dniu ............................  w Staszowie, pomiędzy:</w:t>
      </w:r>
    </w:p>
    <w:p w:rsidR="006222E2" w:rsidRDefault="006222E2" w:rsidP="006222E2">
      <w:pPr>
        <w:autoSpaceDE w:val="0"/>
        <w:spacing w:after="170" w:line="276" w:lineRule="auto"/>
        <w:ind w:right="-285"/>
        <w:jc w:val="both"/>
      </w:pPr>
      <w:r>
        <w:rPr>
          <w:rFonts w:ascii="Arial" w:eastAsia="Arial" w:hAnsi="Arial" w:cs="TimesNewRoman"/>
          <w:b/>
          <w:sz w:val="21"/>
          <w:szCs w:val="21"/>
        </w:rPr>
        <w:t>Powiat Staszowski – Starostwo Powiatowe w Staszowie</w:t>
      </w:r>
      <w:r>
        <w:rPr>
          <w:rFonts w:ascii="Arial" w:eastAsia="Arial" w:hAnsi="Arial" w:cs="TimesNewRoman"/>
          <w:sz w:val="21"/>
          <w:szCs w:val="21"/>
        </w:rPr>
        <w:t xml:space="preserve">, z siedzibą przy ul. Piłsudskiego 7, </w:t>
      </w:r>
      <w:r w:rsidR="00C04669">
        <w:rPr>
          <w:rFonts w:ascii="Arial" w:eastAsia="Arial" w:hAnsi="Arial" w:cs="TimesNewRoman"/>
          <w:sz w:val="21"/>
          <w:szCs w:val="21"/>
        </w:rPr>
        <w:br/>
      </w:r>
      <w:r>
        <w:rPr>
          <w:rFonts w:ascii="Arial" w:eastAsia="Arial" w:hAnsi="Arial" w:cs="TimesNewRoman"/>
          <w:sz w:val="21"/>
          <w:szCs w:val="21"/>
        </w:rPr>
        <w:t>28-200 Staszów, reprezentowany przez:</w:t>
      </w:r>
    </w:p>
    <w:p w:rsidR="006222E2" w:rsidRDefault="006222E2" w:rsidP="006222E2">
      <w:pPr>
        <w:autoSpaceDE w:val="0"/>
        <w:spacing w:after="170"/>
      </w:pPr>
      <w:r>
        <w:rPr>
          <w:rFonts w:ascii="Arial" w:eastAsia="Arial" w:hAnsi="Arial" w:cs="TimesNewRoman"/>
          <w:sz w:val="21"/>
          <w:szCs w:val="21"/>
        </w:rPr>
        <w:t xml:space="preserve">1. </w:t>
      </w:r>
      <w:r>
        <w:rPr>
          <w:rFonts w:ascii="Arial" w:eastAsia="Arial" w:hAnsi="Arial" w:cs="TimesNewRoman"/>
          <w:b/>
          <w:sz w:val="21"/>
          <w:szCs w:val="21"/>
        </w:rPr>
        <w:t xml:space="preserve">Józefa </w:t>
      </w:r>
      <w:proofErr w:type="spellStart"/>
      <w:r>
        <w:rPr>
          <w:rFonts w:ascii="Arial" w:eastAsia="Arial" w:hAnsi="Arial" w:cs="TimesNewRoman"/>
          <w:b/>
          <w:sz w:val="21"/>
          <w:szCs w:val="21"/>
        </w:rPr>
        <w:t>Żółciaka</w:t>
      </w:r>
      <w:proofErr w:type="spellEnd"/>
      <w:r>
        <w:rPr>
          <w:rFonts w:ascii="Arial" w:eastAsia="Arial" w:hAnsi="Arial" w:cs="TimesNewRoman"/>
          <w:b/>
          <w:sz w:val="21"/>
          <w:szCs w:val="21"/>
        </w:rPr>
        <w:t xml:space="preserve"> – Starostę Staszowskiego</w:t>
      </w:r>
    </w:p>
    <w:p w:rsidR="006222E2" w:rsidRDefault="006222E2" w:rsidP="006222E2">
      <w:pPr>
        <w:autoSpaceDE w:val="0"/>
        <w:spacing w:after="170"/>
      </w:pPr>
      <w:r>
        <w:rPr>
          <w:rFonts w:ascii="Arial" w:eastAsia="Arial" w:hAnsi="Arial" w:cs="TimesNewRoman"/>
          <w:sz w:val="21"/>
          <w:szCs w:val="21"/>
        </w:rPr>
        <w:t xml:space="preserve">2. </w:t>
      </w:r>
      <w:r>
        <w:rPr>
          <w:rFonts w:ascii="Arial" w:eastAsia="Arial" w:hAnsi="Arial" w:cs="TimesNewRoman"/>
          <w:b/>
          <w:sz w:val="21"/>
          <w:szCs w:val="21"/>
        </w:rPr>
        <w:t xml:space="preserve">Leszka </w:t>
      </w:r>
      <w:proofErr w:type="spellStart"/>
      <w:r>
        <w:rPr>
          <w:rFonts w:ascii="Arial" w:eastAsia="Arial" w:hAnsi="Arial" w:cs="TimesNewRoman"/>
          <w:b/>
          <w:sz w:val="21"/>
          <w:szCs w:val="21"/>
        </w:rPr>
        <w:t>Guzala</w:t>
      </w:r>
      <w:proofErr w:type="spellEnd"/>
      <w:r>
        <w:rPr>
          <w:rFonts w:ascii="Arial" w:eastAsia="Arial" w:hAnsi="Arial" w:cs="TimesNewRoman"/>
          <w:b/>
          <w:sz w:val="21"/>
          <w:szCs w:val="21"/>
        </w:rPr>
        <w:t>– Wicestarostę Staszowskiego</w:t>
      </w:r>
    </w:p>
    <w:p w:rsidR="006222E2" w:rsidRDefault="006222E2" w:rsidP="006222E2">
      <w:pPr>
        <w:autoSpaceDE w:val="0"/>
        <w:spacing w:after="170"/>
      </w:pPr>
      <w:r>
        <w:rPr>
          <w:rFonts w:ascii="Arial" w:eastAsia="Arial" w:hAnsi="Arial" w:cs="TimesNewRoman"/>
          <w:sz w:val="21"/>
          <w:szCs w:val="21"/>
        </w:rPr>
        <w:t>    przy kontrasygnacie:</w:t>
      </w:r>
    </w:p>
    <w:p w:rsidR="006222E2" w:rsidRDefault="006222E2" w:rsidP="006222E2">
      <w:pPr>
        <w:autoSpaceDE w:val="0"/>
        <w:spacing w:after="170"/>
      </w:pPr>
      <w:r>
        <w:rPr>
          <w:rFonts w:ascii="Arial" w:eastAsia="Arial" w:hAnsi="Arial" w:cs="TimesNewRoman"/>
          <w:b/>
          <w:sz w:val="21"/>
          <w:szCs w:val="21"/>
        </w:rPr>
        <w:t>   Skarbnik – Jolanty Piotrowskiej</w:t>
      </w:r>
    </w:p>
    <w:p w:rsidR="006222E2" w:rsidRDefault="006222E2" w:rsidP="006222E2">
      <w:pPr>
        <w:autoSpaceDE w:val="0"/>
        <w:spacing w:after="170"/>
      </w:pPr>
      <w:r>
        <w:rPr>
          <w:rFonts w:ascii="Arial" w:eastAsia="Arial" w:hAnsi="Arial" w:cs="TimesNewRoman"/>
          <w:sz w:val="21"/>
          <w:szCs w:val="21"/>
        </w:rPr>
        <w:t>zwany dalej Zamawiającym,</w:t>
      </w:r>
    </w:p>
    <w:p w:rsidR="006222E2" w:rsidRDefault="006222E2" w:rsidP="006222E2">
      <w:pPr>
        <w:autoSpaceDE w:val="0"/>
        <w:spacing w:after="170"/>
      </w:pPr>
      <w:r>
        <w:rPr>
          <w:rFonts w:ascii="Arial" w:eastAsia="Arial" w:hAnsi="Arial" w:cs="TimesNewRoman"/>
          <w:sz w:val="21"/>
          <w:szCs w:val="21"/>
        </w:rPr>
        <w:t>a</w:t>
      </w:r>
    </w:p>
    <w:p w:rsidR="006222E2" w:rsidRDefault="006222E2" w:rsidP="006222E2">
      <w:pPr>
        <w:autoSpaceDE w:val="0"/>
        <w:spacing w:after="170"/>
      </w:pPr>
      <w:r>
        <w:rPr>
          <w:rFonts w:ascii="Arial" w:eastAsia="Arial" w:hAnsi="Arial" w:cs="TimesNewRoman"/>
          <w:sz w:val="21"/>
          <w:szCs w:val="21"/>
        </w:rPr>
        <w:t>.......................................................................... ................. z siedzibą w .........................................</w:t>
      </w:r>
    </w:p>
    <w:p w:rsidR="006222E2" w:rsidRDefault="006222E2" w:rsidP="006222E2">
      <w:pPr>
        <w:autoSpaceDE w:val="0"/>
        <w:spacing w:after="170"/>
      </w:pPr>
      <w:r>
        <w:rPr>
          <w:rFonts w:ascii="Arial" w:eastAsia="Arial" w:hAnsi="Arial" w:cs="TimesNewRoman"/>
          <w:sz w:val="21"/>
          <w:szCs w:val="21"/>
        </w:rPr>
        <w:t>zarejestrowaną w KRS w Sądzie Rejonowym ............................... pod numerem ...........................</w:t>
      </w:r>
    </w:p>
    <w:p w:rsidR="006222E2" w:rsidRDefault="006222E2" w:rsidP="006222E2">
      <w:pPr>
        <w:autoSpaceDE w:val="0"/>
        <w:spacing w:after="170"/>
      </w:pPr>
      <w:r>
        <w:rPr>
          <w:rFonts w:ascii="Arial" w:eastAsia="Arial" w:hAnsi="Arial" w:cs="TimesNewRoman"/>
          <w:sz w:val="21"/>
          <w:szCs w:val="21"/>
        </w:rPr>
        <w:t>zwaną w dalszej części Umowy Wykonawcą, reprezentowaną przez:</w:t>
      </w:r>
    </w:p>
    <w:p w:rsidR="006222E2" w:rsidRDefault="006222E2" w:rsidP="006222E2">
      <w:pPr>
        <w:autoSpaceDE w:val="0"/>
        <w:spacing w:after="170"/>
      </w:pPr>
      <w:r>
        <w:rPr>
          <w:rFonts w:ascii="Arial" w:eastAsia="Arial" w:hAnsi="Arial" w:cs="TimesNewRoman"/>
          <w:sz w:val="21"/>
          <w:szCs w:val="21"/>
        </w:rPr>
        <w:t>.................................................... .............................</w:t>
      </w:r>
    </w:p>
    <w:p w:rsidR="006222E2" w:rsidRDefault="006222E2" w:rsidP="006222E2">
      <w:pPr>
        <w:jc w:val="both"/>
        <w:rPr>
          <w:rFonts w:ascii="Arial" w:eastAsia="Arial" w:hAnsi="Arial" w:cs="TimesNewRoman"/>
          <w:sz w:val="21"/>
          <w:szCs w:val="21"/>
        </w:rPr>
      </w:pPr>
    </w:p>
    <w:p w:rsidR="00802D5A" w:rsidRPr="00802D5A" w:rsidRDefault="006222E2" w:rsidP="00802D5A">
      <w:pPr>
        <w:spacing w:line="360" w:lineRule="auto"/>
        <w:jc w:val="both"/>
        <w:rPr>
          <w:rFonts w:ascii="Arial" w:eastAsia="Times New Roman" w:hAnsi="Arial" w:cs="Arial"/>
          <w:lang w:eastAsia="pl-PL"/>
        </w:rPr>
      </w:pPr>
      <w:r>
        <w:rPr>
          <w:rFonts w:ascii="Arial" w:eastAsia="Arial" w:hAnsi="Arial" w:cs="TimesNewRoman"/>
        </w:rPr>
        <w:t xml:space="preserve">Niniejsza umowa zawarta jest po przeprowadzeniu postępowania o udzielenie zamówienia publicznego, </w:t>
      </w:r>
      <w:r>
        <w:rPr>
          <w:rFonts w:ascii="Arial" w:eastAsia="Times New Roman" w:hAnsi="Arial" w:cs="Arial"/>
          <w:lang w:eastAsia="pl-PL"/>
        </w:rPr>
        <w:t>którego wartość nie przekracza wyrażonej w złotych  równowartości  kwoty  określonej w art. 2 ust.1 pkt 1 ustawy z dnia 11 września 2019 r.  Prawo zamówień publicznych(Dz. U. z 2019 r., poz.</w:t>
      </w:r>
      <w:r>
        <w:rPr>
          <w:rFonts w:ascii="Arial" w:eastAsia="Times New Roman" w:hAnsi="Arial" w:cs="Arial"/>
          <w:sz w:val="20"/>
          <w:szCs w:val="20"/>
          <w:lang w:eastAsia="pl-PL"/>
        </w:rPr>
        <w:t xml:space="preserve"> 2019 ze zm.) </w:t>
      </w:r>
      <w:r>
        <w:rPr>
          <w:rFonts w:ascii="Arial" w:eastAsia="Arial" w:hAnsi="Arial" w:cs="TimesNewRoman"/>
          <w:sz w:val="21"/>
          <w:szCs w:val="21"/>
        </w:rPr>
        <w:t xml:space="preserve">na </w:t>
      </w:r>
      <w:r w:rsidR="00802D5A" w:rsidRPr="00802D5A">
        <w:rPr>
          <w:rFonts w:ascii="Arial" w:eastAsia="Times New Roman" w:hAnsi="Arial" w:cs="Arial"/>
          <w:i/>
          <w:lang w:eastAsia="pl-PL"/>
        </w:rPr>
        <w:t>„Dostaw</w:t>
      </w:r>
      <w:r w:rsidR="00802D5A" w:rsidRPr="00802D5A">
        <w:rPr>
          <w:rFonts w:ascii="Arial" w:eastAsia="Times New Roman" w:hAnsi="Arial" w:cs="Arial"/>
          <w:i/>
          <w:lang w:eastAsia="pl-PL"/>
        </w:rPr>
        <w:t>ę</w:t>
      </w:r>
      <w:r w:rsidR="00802D5A" w:rsidRPr="00802D5A">
        <w:rPr>
          <w:rFonts w:ascii="Arial" w:eastAsia="Times New Roman" w:hAnsi="Arial" w:cs="Arial"/>
          <w:i/>
          <w:lang w:eastAsia="pl-PL"/>
        </w:rPr>
        <w:t xml:space="preserve"> 2 zestawów komputerowych w ramach projektu „Innowacje w kształceniu – wirtualne laboratoria” oraz 1 zestawu komputerowego w ramach środków budżetu Powiatu Staszowskiego</w:t>
      </w:r>
      <w:r w:rsidR="00802D5A">
        <w:rPr>
          <w:rFonts w:ascii="Arial" w:eastAsia="Times New Roman" w:hAnsi="Arial" w:cs="Arial"/>
          <w:i/>
          <w:lang w:eastAsia="pl-PL"/>
        </w:rPr>
        <w:t xml:space="preserve"> </w:t>
      </w:r>
      <w:r w:rsidR="00294B10" w:rsidRPr="00802D5A">
        <w:rPr>
          <w:rFonts w:ascii="Arial" w:eastAsia="Times New Roman" w:hAnsi="Arial" w:cs="Arial"/>
          <w:i/>
          <w:lang w:eastAsia="pl-PL"/>
        </w:rPr>
        <w:t>dla Starostwa Powiatowego w Staszowie</w:t>
      </w:r>
      <w:bookmarkStart w:id="0" w:name="_GoBack"/>
      <w:bookmarkEnd w:id="0"/>
      <w:r w:rsidR="00802D5A" w:rsidRPr="00802D5A">
        <w:rPr>
          <w:rFonts w:ascii="Arial" w:eastAsia="Times New Roman" w:hAnsi="Arial" w:cs="Arial"/>
          <w:i/>
          <w:lang w:eastAsia="pl-PL"/>
        </w:rPr>
        <w:t>”</w:t>
      </w:r>
      <w:r w:rsidR="00802D5A">
        <w:rPr>
          <w:rFonts w:ascii="Arial" w:eastAsia="Times New Roman" w:hAnsi="Arial" w:cs="Arial"/>
          <w:i/>
          <w:lang w:eastAsia="pl-PL"/>
        </w:rPr>
        <w:t xml:space="preserve"> </w:t>
      </w:r>
      <w:r w:rsidR="00802D5A" w:rsidRPr="00802D5A">
        <w:rPr>
          <w:rFonts w:ascii="Arial" w:eastAsia="Times New Roman" w:hAnsi="Arial" w:cs="Arial"/>
          <w:lang w:eastAsia="pl-PL"/>
        </w:rPr>
        <w:t xml:space="preserve">  </w:t>
      </w:r>
    </w:p>
    <w:p w:rsidR="006222E2" w:rsidRDefault="006222E2" w:rsidP="00802D5A">
      <w:pPr>
        <w:spacing w:line="360" w:lineRule="auto"/>
        <w:jc w:val="center"/>
        <w:rPr>
          <w:rFonts w:ascii="Times New Roman" w:eastAsia="Lucida Sans Unicode" w:hAnsi="Times New Roman" w:cs="Times New Roman"/>
          <w:sz w:val="24"/>
          <w:szCs w:val="24"/>
        </w:rPr>
      </w:pPr>
      <w:r>
        <w:rPr>
          <w:rFonts w:ascii="Arial" w:eastAsia="Arial" w:hAnsi="Arial" w:cs="TimesNewRoman"/>
          <w:sz w:val="21"/>
          <w:szCs w:val="21"/>
        </w:rPr>
        <w:t>§ 1</w:t>
      </w:r>
    </w:p>
    <w:p w:rsidR="006222E2" w:rsidRDefault="006222E2" w:rsidP="006222E2">
      <w:pPr>
        <w:widowControl w:val="0"/>
        <w:numPr>
          <w:ilvl w:val="0"/>
          <w:numId w:val="19"/>
        </w:numPr>
        <w:tabs>
          <w:tab w:val="clear" w:pos="0"/>
          <w:tab w:val="left" w:pos="720"/>
        </w:tabs>
        <w:suppressAutoHyphens/>
        <w:autoSpaceDE w:val="0"/>
        <w:spacing w:line="360" w:lineRule="auto"/>
        <w:jc w:val="both"/>
        <w:textAlignment w:val="auto"/>
      </w:pPr>
      <w:r>
        <w:rPr>
          <w:rFonts w:ascii="Arial" w:eastAsia="Arial" w:hAnsi="Arial" w:cs="Arial"/>
          <w:sz w:val="21"/>
          <w:szCs w:val="21"/>
        </w:rPr>
        <w:t xml:space="preserve">Przedmiotem niniejszej umowy jest dostawa sprzętu komputerowego do siedziby Zamawiającego wg załącznika do Umowy </w:t>
      </w:r>
      <w:r>
        <w:rPr>
          <w:rFonts w:ascii="Arial" w:eastAsia="Arial" w:hAnsi="Arial" w:cs="TimesNewRoman"/>
          <w:sz w:val="21"/>
          <w:szCs w:val="21"/>
        </w:rPr>
        <w:t>zgodnie z ofertą Wykonawcy z dnia ................................ , której kopia stanowi Załącznik do Umowy.</w:t>
      </w:r>
    </w:p>
    <w:p w:rsidR="006222E2" w:rsidRDefault="006222E2" w:rsidP="006222E2">
      <w:pPr>
        <w:widowControl w:val="0"/>
        <w:numPr>
          <w:ilvl w:val="0"/>
          <w:numId w:val="19"/>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Warunki techniczne urządzeń będących przedmiotem dostawy określone są szczegółowo w ofercie wykonawcy, stanowiącej integralną część umowy.</w:t>
      </w:r>
    </w:p>
    <w:p w:rsidR="006222E2" w:rsidRDefault="006222E2" w:rsidP="006222E2">
      <w:pPr>
        <w:widowControl w:val="0"/>
        <w:numPr>
          <w:ilvl w:val="0"/>
          <w:numId w:val="19"/>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Wykonawca oświadcza, że dostarczone urządzenia są fabrycznie nowe, w pełni sprawne i odpowiadają standardom jakościowym i technicznym, wynikającym z funkcji                    i przeznaczenia urządzeń zgodnie ze Specyfikacją Istotnych Warunków Zamówienia oraz, że są wolne od wad prawnych i fizycznych.</w:t>
      </w:r>
    </w:p>
    <w:p w:rsidR="00802D5A" w:rsidRDefault="00802D5A" w:rsidP="006222E2">
      <w:pPr>
        <w:autoSpaceDE w:val="0"/>
        <w:spacing w:after="170" w:line="360" w:lineRule="auto"/>
        <w:jc w:val="center"/>
        <w:rPr>
          <w:rFonts w:ascii="Arial" w:eastAsia="Arial" w:hAnsi="Arial" w:cs="TimesNewRoman"/>
          <w:sz w:val="21"/>
          <w:szCs w:val="21"/>
        </w:rPr>
      </w:pPr>
    </w:p>
    <w:p w:rsidR="006222E2" w:rsidRDefault="006222E2" w:rsidP="006222E2">
      <w:pPr>
        <w:autoSpaceDE w:val="0"/>
        <w:spacing w:after="170" w:line="360" w:lineRule="auto"/>
        <w:jc w:val="center"/>
      </w:pPr>
      <w:r>
        <w:rPr>
          <w:rFonts w:ascii="Arial" w:eastAsia="Arial" w:hAnsi="Arial" w:cs="TimesNewRoman"/>
          <w:sz w:val="21"/>
          <w:szCs w:val="21"/>
        </w:rPr>
        <w:lastRenderedPageBreak/>
        <w:t>§ 2</w:t>
      </w:r>
    </w:p>
    <w:p w:rsidR="006222E2" w:rsidRDefault="006222E2" w:rsidP="006222E2">
      <w:pPr>
        <w:widowControl w:val="0"/>
        <w:numPr>
          <w:ilvl w:val="0"/>
          <w:numId w:val="20"/>
        </w:numPr>
        <w:tabs>
          <w:tab w:val="left" w:pos="720"/>
        </w:tabs>
        <w:suppressAutoHyphens/>
        <w:autoSpaceDE w:val="0"/>
        <w:spacing w:after="170" w:line="360" w:lineRule="auto"/>
        <w:jc w:val="both"/>
        <w:textAlignment w:val="auto"/>
      </w:pPr>
      <w:r>
        <w:rPr>
          <w:rFonts w:ascii="Arial" w:eastAsia="Arial" w:hAnsi="Arial" w:cs="TimesNewRoman"/>
          <w:sz w:val="21"/>
          <w:szCs w:val="21"/>
        </w:rPr>
        <w:t>Wykonawca dostarczy, zamówione urządzenia w terminie 5 dni od daty podpisania umowy.</w:t>
      </w:r>
    </w:p>
    <w:p w:rsidR="006222E2" w:rsidRDefault="006222E2" w:rsidP="006222E2">
      <w:pPr>
        <w:widowControl w:val="0"/>
        <w:numPr>
          <w:ilvl w:val="0"/>
          <w:numId w:val="20"/>
        </w:numPr>
        <w:tabs>
          <w:tab w:val="left" w:pos="720"/>
        </w:tabs>
        <w:suppressAutoHyphens/>
        <w:autoSpaceDE w:val="0"/>
        <w:spacing w:after="170" w:line="360" w:lineRule="auto"/>
        <w:textAlignment w:val="auto"/>
      </w:pPr>
      <w:r>
        <w:rPr>
          <w:rFonts w:ascii="Arial" w:eastAsia="Arial" w:hAnsi="Arial" w:cs="TimesNewRoman"/>
          <w:sz w:val="21"/>
          <w:szCs w:val="21"/>
        </w:rPr>
        <w:t>Z czynności dostarczenia urządzeń  sporządzony zostanie protokół odbioru.</w:t>
      </w:r>
    </w:p>
    <w:p w:rsidR="006222E2" w:rsidRDefault="006222E2" w:rsidP="006222E2">
      <w:pPr>
        <w:widowControl w:val="0"/>
        <w:numPr>
          <w:ilvl w:val="0"/>
          <w:numId w:val="20"/>
        </w:numPr>
        <w:tabs>
          <w:tab w:val="left" w:pos="720"/>
        </w:tabs>
        <w:suppressAutoHyphens/>
        <w:autoSpaceDE w:val="0"/>
        <w:spacing w:after="170" w:line="360" w:lineRule="auto"/>
        <w:jc w:val="both"/>
        <w:textAlignment w:val="auto"/>
      </w:pPr>
      <w:r>
        <w:rPr>
          <w:rFonts w:ascii="Arial" w:eastAsia="Arial" w:hAnsi="Arial" w:cs="TimesNewRoman"/>
          <w:sz w:val="21"/>
          <w:szCs w:val="21"/>
        </w:rPr>
        <w:t>Urządzenia dostarczone będą do siedziby Zamawiającego przy ulicy Piłsudskiego 7 w Staszowie, na koszt i ryzyko Wykonawcy.</w:t>
      </w:r>
    </w:p>
    <w:p w:rsidR="006222E2" w:rsidRDefault="006222E2" w:rsidP="006222E2">
      <w:pPr>
        <w:autoSpaceDE w:val="0"/>
        <w:spacing w:after="170" w:line="360" w:lineRule="auto"/>
        <w:jc w:val="center"/>
      </w:pPr>
      <w:r>
        <w:rPr>
          <w:rFonts w:ascii="Arial" w:eastAsia="Arial" w:hAnsi="Arial" w:cs="TimesNewRoman"/>
          <w:sz w:val="21"/>
          <w:szCs w:val="21"/>
        </w:rPr>
        <w:t>§ 3</w:t>
      </w:r>
    </w:p>
    <w:p w:rsidR="006222E2" w:rsidRDefault="006222E2" w:rsidP="006222E2">
      <w:pPr>
        <w:widowControl w:val="0"/>
        <w:numPr>
          <w:ilvl w:val="0"/>
          <w:numId w:val="21"/>
        </w:numPr>
        <w:tabs>
          <w:tab w:val="left" w:pos="720"/>
        </w:tabs>
        <w:suppressAutoHyphens/>
        <w:autoSpaceDE w:val="0"/>
        <w:spacing w:after="170" w:line="360" w:lineRule="auto"/>
        <w:jc w:val="both"/>
        <w:textAlignment w:val="auto"/>
      </w:pPr>
      <w:r>
        <w:rPr>
          <w:rFonts w:ascii="Arial" w:eastAsia="Arial" w:hAnsi="Arial" w:cs="TimesNewRoman"/>
          <w:sz w:val="21"/>
          <w:szCs w:val="21"/>
        </w:rPr>
        <w:t>Strony ustalają, że z tytułu realizacji przedmiotu niniejszej umowy Zamawiający zapłaci Wykonawcy wynagrodzenie w wysokości: brutto ....................................... złotych (słownie: ...................................................................).</w:t>
      </w:r>
    </w:p>
    <w:p w:rsidR="006222E2" w:rsidRDefault="006222E2" w:rsidP="006222E2">
      <w:pPr>
        <w:widowControl w:val="0"/>
        <w:numPr>
          <w:ilvl w:val="0"/>
          <w:numId w:val="21"/>
        </w:numPr>
        <w:tabs>
          <w:tab w:val="left" w:pos="720"/>
        </w:tabs>
        <w:suppressAutoHyphens/>
        <w:autoSpaceDE w:val="0"/>
        <w:spacing w:after="170" w:line="360" w:lineRule="auto"/>
        <w:jc w:val="both"/>
        <w:textAlignment w:val="auto"/>
      </w:pPr>
      <w:r>
        <w:rPr>
          <w:rFonts w:ascii="Arial" w:eastAsia="Arial" w:hAnsi="Arial" w:cs="TimesNewRoman"/>
          <w:sz w:val="21"/>
          <w:szCs w:val="21"/>
        </w:rPr>
        <w:t>Wszystkie koszty związane z cłem, opłatami i podatkami obowiązującymi na terenie Polski w dniu dostawy urządzeń ponosi Wykonawca.</w:t>
      </w:r>
    </w:p>
    <w:p w:rsidR="006222E2" w:rsidRDefault="006222E2" w:rsidP="006222E2">
      <w:pPr>
        <w:widowControl w:val="0"/>
        <w:numPr>
          <w:ilvl w:val="0"/>
          <w:numId w:val="21"/>
        </w:numPr>
        <w:tabs>
          <w:tab w:val="left" w:pos="720"/>
        </w:tabs>
        <w:suppressAutoHyphens/>
        <w:autoSpaceDE w:val="0"/>
        <w:spacing w:after="170" w:line="360" w:lineRule="auto"/>
        <w:jc w:val="both"/>
        <w:textAlignment w:val="auto"/>
      </w:pPr>
      <w:r>
        <w:rPr>
          <w:rFonts w:ascii="Arial" w:eastAsia="Arial" w:hAnsi="Arial" w:cs="TimesNewRoman"/>
          <w:sz w:val="21"/>
          <w:szCs w:val="21"/>
        </w:rPr>
        <w:t>Zapłata wynagrodzenia określonego w ust. 1 nastąpi na podstawie prawidłowo wystawionej faktury, po podpisaniu bez zastrzeżeń Protokołu odbioru.</w:t>
      </w:r>
    </w:p>
    <w:p w:rsidR="006222E2" w:rsidRDefault="006222E2" w:rsidP="006222E2">
      <w:pPr>
        <w:widowControl w:val="0"/>
        <w:numPr>
          <w:ilvl w:val="0"/>
          <w:numId w:val="21"/>
        </w:numPr>
        <w:tabs>
          <w:tab w:val="left" w:pos="720"/>
        </w:tabs>
        <w:suppressAutoHyphens/>
        <w:autoSpaceDE w:val="0"/>
        <w:spacing w:after="170" w:line="360" w:lineRule="auto"/>
        <w:ind w:left="714" w:hanging="357"/>
        <w:jc w:val="both"/>
        <w:textAlignment w:val="auto"/>
      </w:pPr>
      <w:r>
        <w:rPr>
          <w:rFonts w:ascii="Arial" w:eastAsia="Arial" w:hAnsi="Arial" w:cs="TimesNewRoman"/>
          <w:sz w:val="21"/>
          <w:szCs w:val="21"/>
        </w:rPr>
        <w:t>Płatność realizowana będzie przelewem na rachunek bankowy                                                   nr ……………………………………………………………………………………………………</w:t>
      </w:r>
      <w:r>
        <w:rPr>
          <w:rFonts w:ascii="Arial" w:eastAsia="Arial" w:hAnsi="Arial" w:cs="TimesNewRoman"/>
          <w:sz w:val="21"/>
          <w:szCs w:val="21"/>
        </w:rPr>
        <w:br/>
        <w:t xml:space="preserve"> w terminie 30 dni od daty jej otrzymania przez Zamawiającego.</w:t>
      </w:r>
    </w:p>
    <w:p w:rsidR="006222E2" w:rsidRDefault="006222E2" w:rsidP="006222E2">
      <w:pPr>
        <w:widowControl w:val="0"/>
        <w:numPr>
          <w:ilvl w:val="0"/>
          <w:numId w:val="21"/>
        </w:numPr>
        <w:tabs>
          <w:tab w:val="left" w:pos="720"/>
        </w:tabs>
        <w:suppressAutoHyphens/>
        <w:autoSpaceDE w:val="0"/>
        <w:spacing w:after="170" w:line="360" w:lineRule="auto"/>
        <w:textAlignment w:val="auto"/>
      </w:pPr>
      <w:r>
        <w:rPr>
          <w:rFonts w:ascii="Arial" w:eastAsia="Arial" w:hAnsi="Arial" w:cs="TimesNewRoman"/>
          <w:sz w:val="21"/>
          <w:szCs w:val="21"/>
        </w:rPr>
        <w:t>Za dzień zapłaty strony uznają dzień obciążenia rachunku bankowego Zamawiającego.</w:t>
      </w:r>
    </w:p>
    <w:p w:rsidR="006222E2" w:rsidRDefault="006222E2" w:rsidP="006222E2">
      <w:pPr>
        <w:autoSpaceDE w:val="0"/>
        <w:spacing w:after="170" w:line="360" w:lineRule="auto"/>
        <w:jc w:val="center"/>
      </w:pPr>
      <w:r>
        <w:rPr>
          <w:rFonts w:ascii="Arial" w:eastAsia="Arial" w:hAnsi="Arial" w:cs="TimesNewRoman"/>
          <w:sz w:val="21"/>
          <w:szCs w:val="21"/>
        </w:rPr>
        <w:t>§ 4</w:t>
      </w:r>
    </w:p>
    <w:p w:rsidR="006222E2" w:rsidRDefault="006222E2" w:rsidP="006222E2">
      <w:pPr>
        <w:widowControl w:val="0"/>
        <w:numPr>
          <w:ilvl w:val="0"/>
          <w:numId w:val="22"/>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Poza odpowiedzialnością z tytułu rękojmi za wady przedmiotu umowy, Wykonawca udziela  pisemnej gwarancji co do jakości rzeczy sprzedanych. Wykonawca przedstawi zbiorczą kartę gwarancyjną zawierającą numery sprzętu komputerowego, nazwę, adres, adres poczty elektronicznej, numery telefonów i faksu Wykonawcy i Serwisanta, oraz nazwiska osób, którym należy zgłaszać wady w działaniu urządzeń.</w:t>
      </w:r>
    </w:p>
    <w:p w:rsidR="006222E2" w:rsidRDefault="006222E2" w:rsidP="006222E2">
      <w:pPr>
        <w:widowControl w:val="0"/>
        <w:numPr>
          <w:ilvl w:val="0"/>
          <w:numId w:val="22"/>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Okres gwarancji wynosi 36 miesięcy i liczony jest od dnia następnego po podpisaniu bez zastrzeżeń przez Zamawiającego Protokołu odbioru.</w:t>
      </w:r>
    </w:p>
    <w:p w:rsidR="006222E2" w:rsidRDefault="006222E2" w:rsidP="006222E2">
      <w:pPr>
        <w:widowControl w:val="0"/>
        <w:numPr>
          <w:ilvl w:val="0"/>
          <w:numId w:val="22"/>
        </w:numPr>
        <w:tabs>
          <w:tab w:val="clear" w:pos="0"/>
          <w:tab w:val="left" w:pos="720"/>
        </w:tabs>
        <w:suppressAutoHyphens/>
        <w:autoSpaceDE w:val="0"/>
        <w:spacing w:after="170" w:line="360" w:lineRule="auto"/>
        <w:textAlignment w:val="auto"/>
      </w:pPr>
      <w:r>
        <w:rPr>
          <w:rFonts w:ascii="Arial" w:eastAsia="Arial" w:hAnsi="Arial" w:cs="Arial"/>
          <w:sz w:val="21"/>
          <w:szCs w:val="21"/>
        </w:rPr>
        <w:t xml:space="preserve"> </w:t>
      </w:r>
      <w:r>
        <w:rPr>
          <w:rFonts w:ascii="Arial" w:eastAsia="Arial" w:hAnsi="Arial" w:cs="TimesNewRoman"/>
          <w:sz w:val="21"/>
          <w:szCs w:val="21"/>
        </w:rPr>
        <w:t>W ramach gwarancji Wykonawca zapewni sprawne i niezakłócone działanie urządzeń dostarczonych w ramach niniejszej umowy.</w:t>
      </w:r>
    </w:p>
    <w:p w:rsidR="006222E2" w:rsidRDefault="006222E2" w:rsidP="006222E2">
      <w:pPr>
        <w:widowControl w:val="0"/>
        <w:numPr>
          <w:ilvl w:val="0"/>
          <w:numId w:val="22"/>
        </w:numPr>
        <w:tabs>
          <w:tab w:val="clear" w:pos="0"/>
          <w:tab w:val="left" w:pos="720"/>
        </w:tabs>
        <w:suppressAutoHyphens/>
        <w:autoSpaceDE w:val="0"/>
        <w:spacing w:after="170" w:line="276" w:lineRule="auto"/>
        <w:textAlignment w:val="auto"/>
      </w:pPr>
      <w:r>
        <w:rPr>
          <w:rFonts w:ascii="Arial" w:eastAsia="Arial" w:hAnsi="Arial" w:cs="TimesNewRoman"/>
          <w:sz w:val="21"/>
          <w:szCs w:val="21"/>
        </w:rPr>
        <w:t>Wykonawca nie ponosi odpowiedzialności z tytułu gwarancji jedynie w przypadku:</w:t>
      </w:r>
    </w:p>
    <w:p w:rsidR="006222E2" w:rsidRDefault="006222E2" w:rsidP="006222E2">
      <w:pPr>
        <w:autoSpaceDE w:val="0"/>
        <w:spacing w:line="360" w:lineRule="auto"/>
        <w:ind w:left="720"/>
      </w:pPr>
      <w:r>
        <w:rPr>
          <w:rFonts w:ascii="Arial" w:eastAsia="Arial" w:hAnsi="Arial" w:cs="TimesNewRoman"/>
          <w:sz w:val="21"/>
          <w:szCs w:val="21"/>
        </w:rPr>
        <w:t>a. nieprzestrzegania przez Zamawiającego instrukcji obsługi,</w:t>
      </w:r>
    </w:p>
    <w:p w:rsidR="006222E2" w:rsidRDefault="006222E2" w:rsidP="006222E2">
      <w:pPr>
        <w:autoSpaceDE w:val="0"/>
        <w:spacing w:line="360" w:lineRule="auto"/>
        <w:ind w:left="720"/>
      </w:pPr>
      <w:r>
        <w:rPr>
          <w:rFonts w:ascii="Arial" w:eastAsia="Arial" w:hAnsi="Arial" w:cs="TimesNewRoman"/>
          <w:sz w:val="21"/>
          <w:szCs w:val="21"/>
        </w:rPr>
        <w:lastRenderedPageBreak/>
        <w:t>b. przyczyn zewnętrznych (pożar, zalanie wodą itp.),</w:t>
      </w:r>
    </w:p>
    <w:p w:rsidR="006222E2" w:rsidRDefault="006222E2" w:rsidP="006222E2">
      <w:pPr>
        <w:autoSpaceDE w:val="0"/>
        <w:spacing w:line="360" w:lineRule="auto"/>
        <w:ind w:left="720"/>
        <w:jc w:val="both"/>
      </w:pPr>
      <w:r>
        <w:rPr>
          <w:rFonts w:ascii="Arial" w:eastAsia="Arial" w:hAnsi="Arial" w:cs="TimesNewRoman"/>
          <w:sz w:val="21"/>
          <w:szCs w:val="21"/>
        </w:rPr>
        <w:t>c. niedopuszczalnych modyfikacji konstrukcyjnych wprowadzonych w urządzenia bez       autoryzacji Wykonawcy,</w:t>
      </w:r>
    </w:p>
    <w:p w:rsidR="006222E2" w:rsidRDefault="006222E2" w:rsidP="006222E2">
      <w:pPr>
        <w:autoSpaceDE w:val="0"/>
        <w:spacing w:line="360" w:lineRule="auto"/>
        <w:ind w:left="720"/>
      </w:pPr>
      <w:r>
        <w:rPr>
          <w:rFonts w:ascii="Arial" w:eastAsia="Arial" w:hAnsi="Arial" w:cs="TimesNewRoman"/>
          <w:sz w:val="21"/>
          <w:szCs w:val="21"/>
        </w:rPr>
        <w:t>d.   dokonywania napraw przez osoby nieupoważnione przez Wykonawcę.</w:t>
      </w:r>
    </w:p>
    <w:p w:rsidR="006222E2" w:rsidRDefault="006222E2" w:rsidP="006222E2">
      <w:pPr>
        <w:autoSpaceDE w:val="0"/>
        <w:spacing w:line="360" w:lineRule="auto"/>
        <w:ind w:left="720"/>
        <w:rPr>
          <w:rFonts w:ascii="Arial" w:eastAsia="Arial" w:hAnsi="Arial" w:cs="TimesNewRoman"/>
          <w:sz w:val="21"/>
          <w:szCs w:val="21"/>
        </w:rPr>
      </w:pPr>
    </w:p>
    <w:p w:rsidR="006222E2" w:rsidRDefault="006222E2" w:rsidP="006222E2">
      <w:pPr>
        <w:autoSpaceDE w:val="0"/>
        <w:spacing w:line="360" w:lineRule="auto"/>
        <w:ind w:left="720"/>
        <w:rPr>
          <w:rFonts w:ascii="Arial" w:eastAsia="Arial" w:hAnsi="Arial" w:cs="TimesNewRoman"/>
          <w:sz w:val="21"/>
          <w:szCs w:val="21"/>
        </w:rPr>
      </w:pPr>
    </w:p>
    <w:p w:rsidR="006222E2" w:rsidRDefault="006222E2" w:rsidP="006222E2">
      <w:pPr>
        <w:widowControl w:val="0"/>
        <w:numPr>
          <w:ilvl w:val="0"/>
          <w:numId w:val="22"/>
        </w:numPr>
        <w:tabs>
          <w:tab w:val="clear" w:pos="0"/>
          <w:tab w:val="left" w:pos="720"/>
        </w:tabs>
        <w:suppressAutoHyphens/>
        <w:autoSpaceDE w:val="0"/>
        <w:spacing w:after="170" w:line="360" w:lineRule="auto"/>
        <w:jc w:val="both"/>
        <w:textAlignment w:val="auto"/>
        <w:rPr>
          <w:rFonts w:ascii="Times New Roman" w:eastAsia="Lucida Sans Unicode" w:hAnsi="Times New Roman" w:cs="Times New Roman"/>
          <w:sz w:val="24"/>
          <w:szCs w:val="24"/>
        </w:rPr>
      </w:pPr>
      <w:r>
        <w:rPr>
          <w:rFonts w:ascii="Arial" w:eastAsia="Arial" w:hAnsi="Arial" w:cs="TimesNewRoman"/>
          <w:sz w:val="21"/>
          <w:szCs w:val="21"/>
        </w:rPr>
        <w:t>W przypadku zgłoszenia awarii Wykonawca na koszt własny dostarczy uszkodzony sprzęt do serwisu a po usunięciu awarii do Zamawiającego. Wykonawca na czas naprawy, również na koszt własny, dostarczy, zaś po naprawie – odbierze, zastępczy sprzęt o równoważnych cechach użytkowych.</w:t>
      </w:r>
    </w:p>
    <w:p w:rsidR="006222E2" w:rsidRDefault="006222E2" w:rsidP="006222E2">
      <w:pPr>
        <w:widowControl w:val="0"/>
        <w:numPr>
          <w:ilvl w:val="0"/>
          <w:numId w:val="22"/>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Szczegółowe warunki gwarancji i serwisu określone są w załączniku nr 2 niniejszej umowy. W sprawach nieuregulowanych w umowie i załączniku zastosowanie mają przepisy Kodeksu cywilnego dotyczące gwarancji jakości (art. 577 – 581).</w:t>
      </w:r>
    </w:p>
    <w:p w:rsidR="006222E2" w:rsidRDefault="006222E2" w:rsidP="006222E2">
      <w:pPr>
        <w:autoSpaceDE w:val="0"/>
        <w:spacing w:after="170" w:line="360" w:lineRule="auto"/>
        <w:jc w:val="center"/>
      </w:pPr>
      <w:r>
        <w:rPr>
          <w:rFonts w:ascii="Arial" w:eastAsia="Arial" w:hAnsi="Arial" w:cs="TimesNewRoman"/>
          <w:sz w:val="21"/>
          <w:szCs w:val="21"/>
        </w:rPr>
        <w:t>§ 5</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Wykonawca zobowiązuje się do zapewnienia serwisu gwarancyjnego w dniach roboczych tygodnia (od poniedziałku do piątku) w godzinach 8</w:t>
      </w:r>
      <w:r>
        <w:rPr>
          <w:rFonts w:ascii="Arial" w:eastAsia="Arial" w:hAnsi="Arial" w:cs="TimesNewRoman"/>
          <w:u w:val="single"/>
          <w:vertAlign w:val="superscript"/>
        </w:rPr>
        <w:t>oo</w:t>
      </w:r>
      <w:r>
        <w:rPr>
          <w:rFonts w:ascii="Arial" w:eastAsia="Arial" w:hAnsi="Arial" w:cs="TimesNewRoman"/>
          <w:vertAlign w:val="superscript"/>
        </w:rPr>
        <w:t xml:space="preserve"> </w:t>
      </w:r>
      <w:r>
        <w:rPr>
          <w:rFonts w:ascii="Arial" w:eastAsia="Arial" w:hAnsi="Arial" w:cs="TimesNewRoman"/>
          <w:sz w:val="21"/>
          <w:szCs w:val="21"/>
        </w:rPr>
        <w:t xml:space="preserve"> – 16</w:t>
      </w:r>
      <w:r>
        <w:rPr>
          <w:rFonts w:ascii="Arial" w:eastAsia="Arial" w:hAnsi="Arial" w:cs="TimesNewRoman"/>
          <w:u w:val="single"/>
          <w:vertAlign w:val="superscript"/>
        </w:rPr>
        <w:t>oo</w:t>
      </w:r>
      <w:r>
        <w:rPr>
          <w:rFonts w:ascii="Arial" w:eastAsia="Arial" w:hAnsi="Arial" w:cs="TimesNewRoman"/>
        </w:rPr>
        <w:t>.</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Zgłoszenie awarii lub innej nieprawidłowości w działaniu urządzenia dokonywane będzie przez Zamawiającego pisemnie, faksem lub pocztą elektroniczną.</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Maksymalny czas naprawy wynosi 14 dni.</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W przypadku, gdyby niemożliwe było dokonanie naprawy w ciągu 3 dni, Wykonawca zobowiązuje się zainstalować i uruchomić na życzenie Zamawiającego na czas naprawy, ale nie dłuższy niż 14 dni, urządzenie zastępcze o równoważnych cechach użytkowych.</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 xml:space="preserve">W przypadku nienaprawienia sprzętu komputerowego w terminie określonym w ust. 3, wykonawca zobowiązuje się do dostarczenia nowego sprzętu o cechach </w:t>
      </w:r>
      <w:proofErr w:type="spellStart"/>
      <w:r>
        <w:rPr>
          <w:rFonts w:ascii="Arial" w:eastAsia="Arial" w:hAnsi="Arial" w:cs="TimesNewRoman"/>
          <w:sz w:val="21"/>
          <w:szCs w:val="21"/>
        </w:rPr>
        <w:t>niegorszych</w:t>
      </w:r>
      <w:proofErr w:type="spellEnd"/>
      <w:r>
        <w:rPr>
          <w:rFonts w:ascii="Arial" w:eastAsia="Arial" w:hAnsi="Arial" w:cs="TimesNewRoman"/>
          <w:sz w:val="21"/>
          <w:szCs w:val="21"/>
        </w:rPr>
        <w:t xml:space="preserve">        i wolnego od wad.</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Jeżeli pomimo trzech napraw urządzenie wykazuje wady, Wykonawca dokona jego bezpłatnej wymiany na inne, równorzędne, wolne od wad. Na wymienione urządzenie Wykonawca dostarczy nową kartę gwarancyjną a okres gwarancji liczony będzie od daty jego dostarczenia do Zamawiającego.</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Wykonawca może, za zgodą Zamawiającego, dokonać wymiany urządzenia na nowe także w innych niż wymienionych w ust. 6, przypadkach.</w:t>
      </w:r>
    </w:p>
    <w:p w:rsidR="006222E2" w:rsidRDefault="006222E2" w:rsidP="006222E2">
      <w:pPr>
        <w:widowControl w:val="0"/>
        <w:numPr>
          <w:ilvl w:val="0"/>
          <w:numId w:val="23"/>
        </w:numPr>
        <w:tabs>
          <w:tab w:val="clear" w:pos="0"/>
          <w:tab w:val="left" w:pos="720"/>
        </w:tabs>
        <w:suppressAutoHyphens/>
        <w:autoSpaceDE w:val="0"/>
        <w:spacing w:after="170" w:line="360" w:lineRule="auto"/>
        <w:jc w:val="both"/>
        <w:textAlignment w:val="auto"/>
      </w:pPr>
      <w:r>
        <w:rPr>
          <w:rFonts w:ascii="Arial" w:eastAsia="Arial" w:hAnsi="Arial" w:cs="TimesNewRoman"/>
          <w:sz w:val="21"/>
          <w:szCs w:val="21"/>
        </w:rPr>
        <w:t xml:space="preserve">Fakt naprawy lub zamiany urządzenia na zastępcze Wykonawca odnotuje w karcie </w:t>
      </w:r>
      <w:r>
        <w:rPr>
          <w:rFonts w:ascii="Arial" w:eastAsia="Arial" w:hAnsi="Arial" w:cs="TimesNewRoman"/>
          <w:sz w:val="21"/>
          <w:szCs w:val="21"/>
        </w:rPr>
        <w:lastRenderedPageBreak/>
        <w:t>gwarancyjnej, a okres gwarancji będzie przedłużony o czas naprawy.</w:t>
      </w:r>
    </w:p>
    <w:p w:rsidR="006222E2" w:rsidRDefault="006222E2" w:rsidP="006222E2">
      <w:pPr>
        <w:autoSpaceDE w:val="0"/>
        <w:spacing w:after="170" w:line="360" w:lineRule="auto"/>
        <w:ind w:left="720"/>
        <w:jc w:val="both"/>
        <w:rPr>
          <w:rFonts w:ascii="Arial" w:eastAsia="Arial" w:hAnsi="Arial" w:cs="TimesNewRoman"/>
          <w:sz w:val="21"/>
          <w:szCs w:val="21"/>
        </w:rPr>
      </w:pPr>
    </w:p>
    <w:p w:rsidR="006222E2" w:rsidRDefault="006222E2" w:rsidP="006222E2">
      <w:pPr>
        <w:autoSpaceDE w:val="0"/>
        <w:spacing w:after="170" w:line="360" w:lineRule="auto"/>
        <w:jc w:val="center"/>
        <w:rPr>
          <w:rFonts w:ascii="Times New Roman" w:eastAsia="Lucida Sans Unicode" w:hAnsi="Times New Roman" w:cs="Times New Roman"/>
          <w:sz w:val="24"/>
          <w:szCs w:val="24"/>
        </w:rPr>
      </w:pPr>
      <w:r>
        <w:rPr>
          <w:rFonts w:ascii="Arial" w:eastAsia="Arial" w:hAnsi="Arial" w:cs="TimesNewRoman"/>
          <w:sz w:val="21"/>
          <w:szCs w:val="21"/>
        </w:rPr>
        <w:t>§ 6</w:t>
      </w:r>
    </w:p>
    <w:p w:rsidR="006222E2" w:rsidRDefault="006222E2" w:rsidP="006222E2">
      <w:pPr>
        <w:widowControl w:val="0"/>
        <w:numPr>
          <w:ilvl w:val="0"/>
          <w:numId w:val="24"/>
        </w:numPr>
        <w:tabs>
          <w:tab w:val="left" w:pos="720"/>
        </w:tabs>
        <w:suppressAutoHyphens/>
        <w:autoSpaceDE w:val="0"/>
        <w:spacing w:after="170" w:line="360" w:lineRule="auto"/>
        <w:jc w:val="both"/>
        <w:textAlignment w:val="auto"/>
      </w:pPr>
      <w:r>
        <w:rPr>
          <w:rFonts w:ascii="Arial" w:eastAsia="Arial" w:hAnsi="Arial" w:cs="TimesNewRoman"/>
          <w:sz w:val="21"/>
          <w:szCs w:val="21"/>
        </w:rPr>
        <w:t>Odpowiedzialność z tytułu niewykonania lub nienależytego wykonania umowy stanowić będą kary umowne oraz odszkodowanie uzupełniające do wysokości poniesionej szkody.</w:t>
      </w:r>
    </w:p>
    <w:p w:rsidR="006222E2" w:rsidRDefault="006222E2" w:rsidP="006222E2">
      <w:pPr>
        <w:widowControl w:val="0"/>
        <w:numPr>
          <w:ilvl w:val="0"/>
          <w:numId w:val="24"/>
        </w:numPr>
        <w:tabs>
          <w:tab w:val="left" w:pos="720"/>
        </w:tabs>
        <w:suppressAutoHyphens/>
        <w:autoSpaceDE w:val="0"/>
        <w:spacing w:after="170" w:line="360" w:lineRule="auto"/>
        <w:textAlignment w:val="auto"/>
      </w:pPr>
      <w:r>
        <w:rPr>
          <w:rFonts w:ascii="Arial" w:eastAsia="Arial" w:hAnsi="Arial" w:cs="TimesNewRoman"/>
          <w:sz w:val="21"/>
          <w:szCs w:val="21"/>
        </w:rPr>
        <w:t>Wykonawca zapłaci Zamawiającemu kary umowne:</w:t>
      </w:r>
    </w:p>
    <w:p w:rsidR="006222E2" w:rsidRDefault="006222E2" w:rsidP="006222E2">
      <w:pPr>
        <w:autoSpaceDE w:val="0"/>
        <w:spacing w:after="170" w:line="360" w:lineRule="auto"/>
        <w:ind w:left="720"/>
        <w:jc w:val="both"/>
      </w:pPr>
      <w:r>
        <w:rPr>
          <w:rFonts w:ascii="Arial" w:eastAsia="Arial" w:hAnsi="Arial" w:cs="TimesNewRoman"/>
          <w:sz w:val="21"/>
          <w:szCs w:val="21"/>
        </w:rPr>
        <w:t>a. za zwłokę w zrealizowaniu przedmiotu umowy - w wysokości 0,5% wartości za każdy dzień opóźnienia. W przypadku opóźnienia trwającego ponad 30 dni Zamawiającemu ponadto przysługuje prawo odstąpienia od umowy.</w:t>
      </w:r>
    </w:p>
    <w:p w:rsidR="006222E2" w:rsidRDefault="006222E2" w:rsidP="006222E2">
      <w:pPr>
        <w:autoSpaceDE w:val="0"/>
        <w:spacing w:after="170" w:line="360" w:lineRule="auto"/>
        <w:ind w:left="720"/>
        <w:jc w:val="both"/>
      </w:pPr>
      <w:r>
        <w:rPr>
          <w:rFonts w:ascii="Arial" w:eastAsia="Arial" w:hAnsi="Arial" w:cs="TimesNewRoman"/>
          <w:sz w:val="21"/>
          <w:szCs w:val="21"/>
        </w:rPr>
        <w:t>b. za odstąpienie od umowy z przyczyn zależnych od Wykonawcy - w wysokości 5% wynagrodzenia brutto.</w:t>
      </w:r>
    </w:p>
    <w:p w:rsidR="006222E2" w:rsidRDefault="006222E2" w:rsidP="006222E2">
      <w:pPr>
        <w:autoSpaceDE w:val="0"/>
        <w:spacing w:after="170" w:line="360" w:lineRule="auto"/>
        <w:ind w:left="720"/>
        <w:jc w:val="both"/>
      </w:pPr>
      <w:r>
        <w:rPr>
          <w:rFonts w:ascii="Arial" w:eastAsia="Arial" w:hAnsi="Arial" w:cs="TimesNewRoman"/>
          <w:sz w:val="21"/>
          <w:szCs w:val="21"/>
        </w:rPr>
        <w:t>c. za zwłokę w świadczeniu serwisu gwarancyjnego - w wysokości 250 PLN za każdy dzień opóźnienia.</w:t>
      </w:r>
    </w:p>
    <w:p w:rsidR="006222E2" w:rsidRDefault="006222E2" w:rsidP="006222E2">
      <w:pPr>
        <w:widowControl w:val="0"/>
        <w:numPr>
          <w:ilvl w:val="0"/>
          <w:numId w:val="24"/>
        </w:numPr>
        <w:tabs>
          <w:tab w:val="left" w:pos="720"/>
        </w:tabs>
        <w:suppressAutoHyphens/>
        <w:autoSpaceDE w:val="0"/>
        <w:spacing w:after="170" w:line="360" w:lineRule="auto"/>
        <w:jc w:val="both"/>
        <w:textAlignment w:val="auto"/>
      </w:pPr>
      <w:r>
        <w:rPr>
          <w:rFonts w:ascii="Arial" w:eastAsia="Arial" w:hAnsi="Arial" w:cs="TimesNewRoman"/>
          <w:sz w:val="21"/>
          <w:szCs w:val="21"/>
        </w:rPr>
        <w:t>Zastrzeżone kary umowne nie wyłączają prawa do dochodzenia odszkodowania uzupełniającego do wysokości poniesionej szkody.</w:t>
      </w:r>
    </w:p>
    <w:p w:rsidR="006222E2" w:rsidRDefault="006222E2" w:rsidP="006222E2">
      <w:pPr>
        <w:widowControl w:val="0"/>
        <w:numPr>
          <w:ilvl w:val="0"/>
          <w:numId w:val="24"/>
        </w:numPr>
        <w:tabs>
          <w:tab w:val="left" w:pos="720"/>
        </w:tabs>
        <w:suppressAutoHyphens/>
        <w:autoSpaceDE w:val="0"/>
        <w:spacing w:after="170" w:line="360" w:lineRule="auto"/>
        <w:jc w:val="both"/>
        <w:textAlignment w:val="auto"/>
      </w:pPr>
      <w:r>
        <w:rPr>
          <w:rFonts w:ascii="Arial" w:eastAsia="Arial" w:hAnsi="Arial" w:cs="TimesNewRoman"/>
          <w:sz w:val="21"/>
          <w:szCs w:val="21"/>
        </w:rPr>
        <w:t xml:space="preserve">W przypadku opóźniania w zapłacie faktury Zamawiający zapłaci Wykonawcy odsetki </w:t>
      </w:r>
      <w:r>
        <w:rPr>
          <w:rFonts w:ascii="Arial" w:eastAsia="Arial" w:hAnsi="Arial" w:cs="TimesNewRoman"/>
          <w:sz w:val="21"/>
          <w:szCs w:val="21"/>
        </w:rPr>
        <w:br/>
        <w:t>w wysokości ustawowej.</w:t>
      </w:r>
    </w:p>
    <w:p w:rsidR="006222E2" w:rsidRDefault="006222E2" w:rsidP="006222E2">
      <w:pPr>
        <w:autoSpaceDE w:val="0"/>
        <w:spacing w:after="170" w:line="360" w:lineRule="auto"/>
        <w:jc w:val="center"/>
      </w:pPr>
      <w:r>
        <w:rPr>
          <w:rFonts w:ascii="Arial" w:eastAsia="Arial" w:hAnsi="Arial" w:cs="TimesNewRoman"/>
          <w:sz w:val="21"/>
          <w:szCs w:val="21"/>
        </w:rPr>
        <w:t>§ 7</w:t>
      </w:r>
    </w:p>
    <w:p w:rsidR="006222E2" w:rsidRDefault="006222E2" w:rsidP="006222E2">
      <w:pPr>
        <w:autoSpaceDE w:val="0"/>
        <w:spacing w:after="170" w:line="360" w:lineRule="auto"/>
      </w:pPr>
      <w:r>
        <w:rPr>
          <w:rFonts w:ascii="Arial" w:eastAsia="Arial" w:hAnsi="Arial" w:cs="TimesNewRoman"/>
          <w:sz w:val="21"/>
          <w:szCs w:val="21"/>
        </w:rPr>
        <w:t>Przelew wierzytelności wynikających z Umowy może nastąpić tylko za zgodą Zamawiającego.</w:t>
      </w:r>
    </w:p>
    <w:p w:rsidR="006222E2" w:rsidRDefault="006222E2" w:rsidP="006222E2">
      <w:pPr>
        <w:autoSpaceDE w:val="0"/>
        <w:spacing w:after="170" w:line="360" w:lineRule="auto"/>
        <w:jc w:val="center"/>
      </w:pPr>
      <w:r>
        <w:rPr>
          <w:rFonts w:ascii="Arial" w:eastAsia="Arial" w:hAnsi="Arial" w:cs="TimesNewRoman"/>
          <w:sz w:val="21"/>
          <w:szCs w:val="21"/>
        </w:rPr>
        <w:t>§ 8</w:t>
      </w:r>
    </w:p>
    <w:p w:rsidR="006222E2" w:rsidRDefault="006222E2" w:rsidP="006222E2">
      <w:pPr>
        <w:widowControl w:val="0"/>
        <w:numPr>
          <w:ilvl w:val="0"/>
          <w:numId w:val="25"/>
        </w:numPr>
        <w:tabs>
          <w:tab w:val="clear" w:pos="0"/>
          <w:tab w:val="left" w:pos="720"/>
        </w:tabs>
        <w:suppressAutoHyphens/>
        <w:autoSpaceDE w:val="0"/>
        <w:spacing w:after="170" w:line="360" w:lineRule="auto"/>
        <w:ind w:left="720"/>
        <w:jc w:val="both"/>
        <w:textAlignment w:val="auto"/>
      </w:pPr>
      <w:r>
        <w:rPr>
          <w:rFonts w:ascii="Arial" w:eastAsia="Arial" w:hAnsi="Arial" w:cs="TimesNewRoman"/>
          <w:sz w:val="21"/>
          <w:szCs w:val="21"/>
        </w:rPr>
        <w:t>Wykonawca oświadcza, że dysponuje, stosowną wiedzą, odpowiednią bazą i środkami do wykonania przedmiotu niniejszej Umowy oraz, że jest upoważniony zgodnie z prawem do dostarczenia przedmiotu Umowy i w tym zakresie nie narusza jakichkolwiek praw osób trzecich.</w:t>
      </w:r>
    </w:p>
    <w:p w:rsidR="006222E2" w:rsidRDefault="006222E2" w:rsidP="006222E2">
      <w:pPr>
        <w:widowControl w:val="0"/>
        <w:numPr>
          <w:ilvl w:val="0"/>
          <w:numId w:val="25"/>
        </w:numPr>
        <w:tabs>
          <w:tab w:val="clear" w:pos="0"/>
          <w:tab w:val="left" w:pos="720"/>
        </w:tabs>
        <w:suppressAutoHyphens/>
        <w:autoSpaceDE w:val="0"/>
        <w:spacing w:after="170" w:line="360" w:lineRule="auto"/>
        <w:ind w:left="720"/>
        <w:jc w:val="both"/>
        <w:textAlignment w:val="auto"/>
      </w:pPr>
      <w:r>
        <w:rPr>
          <w:rFonts w:ascii="Arial" w:eastAsia="Arial" w:hAnsi="Arial" w:cs="TimesNewRoman"/>
          <w:sz w:val="21"/>
          <w:szCs w:val="21"/>
        </w:rPr>
        <w:t>W przypadku zgłoszenia przez osobę trzecią jakichkolwiek roszczeń do przedmiotu umowy wykonawca zobowiązuje się na swój koszt podjąć działania prawne zmierzające do ochrony Zamawiającego oraz do zwrotu wszelkich kosztów, jakie Zamawiający byłby zobowiązany zapłacić osobie trzeciej z tytułu naruszenia jej praw.</w:t>
      </w:r>
    </w:p>
    <w:p w:rsidR="006222E2" w:rsidRDefault="006222E2" w:rsidP="006222E2">
      <w:pPr>
        <w:autoSpaceDE w:val="0"/>
        <w:spacing w:after="170" w:line="360" w:lineRule="auto"/>
        <w:jc w:val="center"/>
      </w:pPr>
      <w:r>
        <w:rPr>
          <w:rFonts w:ascii="Arial" w:eastAsia="Arial" w:hAnsi="Arial" w:cs="TimesNewRoman"/>
          <w:sz w:val="21"/>
          <w:szCs w:val="21"/>
        </w:rPr>
        <w:lastRenderedPageBreak/>
        <w:t>§ 9</w:t>
      </w:r>
      <w:r>
        <w:rPr>
          <w:rFonts w:ascii="Arial" w:eastAsia="Arial" w:hAnsi="Arial" w:cs="TimesNewRoman"/>
          <w:sz w:val="21"/>
          <w:szCs w:val="21"/>
        </w:rPr>
        <w:br/>
      </w:r>
      <w:r>
        <w:rPr>
          <w:rFonts w:ascii="Arial" w:hAnsi="Arial" w:cs="Arial"/>
        </w:rPr>
        <w:t>Wprowadzenie zmian treści umowy wymaga formy pisemnej pod rygorem nieważności. Potrzeba wprowadzenia zmian może wynikać z następujących okoliczności:</w:t>
      </w:r>
    </w:p>
    <w:p w:rsidR="006222E2" w:rsidRDefault="006222E2" w:rsidP="006222E2">
      <w:pPr>
        <w:pStyle w:val="Akapitzlist"/>
        <w:numPr>
          <w:ilvl w:val="0"/>
          <w:numId w:val="26"/>
        </w:numPr>
        <w:tabs>
          <w:tab w:val="clear" w:pos="0"/>
          <w:tab w:val="num" w:pos="660"/>
        </w:tabs>
        <w:suppressAutoHyphens w:val="0"/>
        <w:spacing w:line="360" w:lineRule="auto"/>
        <w:ind w:left="660"/>
        <w:contextualSpacing/>
        <w:jc w:val="both"/>
        <w:textAlignment w:val="auto"/>
      </w:pPr>
      <w:r>
        <w:rPr>
          <w:rFonts w:ascii="Arial" w:hAnsi="Arial" w:cs="Arial"/>
        </w:rPr>
        <w:t>zmian regulacji prawnych obowiązujących w dniu podpisania umowy,</w:t>
      </w:r>
    </w:p>
    <w:p w:rsidR="006222E2" w:rsidRDefault="006222E2" w:rsidP="006222E2">
      <w:pPr>
        <w:pStyle w:val="Akapitzlist"/>
        <w:numPr>
          <w:ilvl w:val="0"/>
          <w:numId w:val="26"/>
        </w:numPr>
        <w:tabs>
          <w:tab w:val="clear" w:pos="0"/>
          <w:tab w:val="num" w:pos="660"/>
        </w:tabs>
        <w:suppressAutoHyphens w:val="0"/>
        <w:spacing w:line="360" w:lineRule="auto"/>
        <w:ind w:left="660"/>
        <w:contextualSpacing/>
        <w:jc w:val="both"/>
        <w:textAlignment w:val="auto"/>
      </w:pPr>
      <w:r>
        <w:rPr>
          <w:rFonts w:ascii="Arial" w:hAnsi="Arial" w:cs="Arial"/>
        </w:rPr>
        <w:t>gdy z przyczyn organizacyjnych konieczna będzie zmiana osób upoważnionych do dokonywania czynności lub zmiana danych teleadresowych określonych w niniejszej umowie,</w:t>
      </w:r>
    </w:p>
    <w:p w:rsidR="006222E2" w:rsidRDefault="006222E2" w:rsidP="006222E2">
      <w:pPr>
        <w:pStyle w:val="Akapitzlist"/>
        <w:numPr>
          <w:ilvl w:val="0"/>
          <w:numId w:val="26"/>
        </w:numPr>
        <w:tabs>
          <w:tab w:val="clear" w:pos="0"/>
          <w:tab w:val="num" w:pos="660"/>
        </w:tabs>
        <w:suppressAutoHyphens w:val="0"/>
        <w:spacing w:line="360" w:lineRule="auto"/>
        <w:ind w:left="660"/>
        <w:contextualSpacing/>
        <w:jc w:val="both"/>
        <w:textAlignment w:val="auto"/>
      </w:pPr>
      <w:r>
        <w:rPr>
          <w:rFonts w:ascii="Arial" w:hAnsi="Arial" w:cs="Arial"/>
        </w:rPr>
        <w:t>gdy zmianie ulegnie numer konta bankowego Wykonawcy,</w:t>
      </w:r>
    </w:p>
    <w:p w:rsidR="006222E2" w:rsidRDefault="006222E2" w:rsidP="006222E2">
      <w:pPr>
        <w:pStyle w:val="Akapitzlist"/>
        <w:numPr>
          <w:ilvl w:val="0"/>
          <w:numId w:val="26"/>
        </w:numPr>
        <w:tabs>
          <w:tab w:val="clear" w:pos="0"/>
          <w:tab w:val="num" w:pos="660"/>
        </w:tabs>
        <w:suppressAutoHyphens w:val="0"/>
        <w:spacing w:line="360" w:lineRule="auto"/>
        <w:ind w:left="660"/>
        <w:contextualSpacing/>
        <w:jc w:val="both"/>
        <w:textAlignment w:val="auto"/>
      </w:pPr>
      <w:r>
        <w:rPr>
          <w:rFonts w:ascii="Arial" w:hAnsi="Arial" w:cs="Arial"/>
        </w:rPr>
        <w:t>w sytuacji wyrażenia przez Zamawiającego zgody na przedłużenie terminu wykonania zamówienia w  skutek zaistnienia okoliczności niezawinionych przez Wykonawcę,</w:t>
      </w:r>
    </w:p>
    <w:p w:rsidR="006222E2" w:rsidRDefault="006222E2" w:rsidP="006222E2">
      <w:pPr>
        <w:pStyle w:val="Akapitzlist"/>
        <w:numPr>
          <w:ilvl w:val="0"/>
          <w:numId w:val="26"/>
        </w:numPr>
        <w:tabs>
          <w:tab w:val="clear" w:pos="0"/>
          <w:tab w:val="num" w:pos="660"/>
        </w:tabs>
        <w:suppressAutoHyphens w:val="0"/>
        <w:spacing w:line="360" w:lineRule="auto"/>
        <w:ind w:left="660"/>
        <w:contextualSpacing/>
        <w:jc w:val="both"/>
        <w:textAlignment w:val="auto"/>
      </w:pPr>
      <w:r>
        <w:rPr>
          <w:rFonts w:ascii="Arial" w:hAnsi="Arial" w:cs="Arial"/>
        </w:rPr>
        <w:t>innych, których nie można było przewidzieć w chwili zawarcia umowy.</w:t>
      </w:r>
    </w:p>
    <w:p w:rsidR="006222E2" w:rsidRDefault="006222E2" w:rsidP="006222E2">
      <w:pPr>
        <w:pStyle w:val="Akapitzlist"/>
        <w:numPr>
          <w:ilvl w:val="0"/>
          <w:numId w:val="27"/>
        </w:numPr>
        <w:suppressAutoHyphens w:val="0"/>
        <w:spacing w:line="360" w:lineRule="auto"/>
        <w:ind w:left="284" w:hanging="284"/>
        <w:contextualSpacing/>
        <w:jc w:val="both"/>
        <w:textAlignment w:val="auto"/>
      </w:pPr>
      <w:r>
        <w:rPr>
          <w:rFonts w:ascii="Arial" w:hAnsi="Arial" w:cs="Arial"/>
        </w:rPr>
        <w:t xml:space="preserve">Zmiany treści umowy dopuszczone w ust. 1 nie mogą prowadzić do zwiększenia wynagrodzenia. </w:t>
      </w:r>
    </w:p>
    <w:p w:rsidR="006222E2" w:rsidRDefault="006222E2" w:rsidP="006222E2">
      <w:pPr>
        <w:autoSpaceDE w:val="0"/>
        <w:spacing w:after="170" w:line="360" w:lineRule="auto"/>
        <w:jc w:val="center"/>
      </w:pPr>
      <w:r>
        <w:rPr>
          <w:rFonts w:ascii="Arial" w:eastAsia="Arial" w:hAnsi="Arial" w:cs="TimesNewRoman"/>
          <w:sz w:val="21"/>
          <w:szCs w:val="21"/>
        </w:rPr>
        <w:t>§ 10</w:t>
      </w:r>
    </w:p>
    <w:p w:rsidR="006222E2" w:rsidRDefault="006222E2" w:rsidP="006222E2">
      <w:pPr>
        <w:autoSpaceDE w:val="0"/>
        <w:spacing w:after="170" w:line="360" w:lineRule="auto"/>
        <w:jc w:val="both"/>
      </w:pPr>
      <w:r>
        <w:rPr>
          <w:rFonts w:ascii="Arial" w:eastAsia="Arial" w:hAnsi="Arial" w:cs="TimesNewRoman"/>
          <w:sz w:val="21"/>
          <w:szCs w:val="21"/>
        </w:rPr>
        <w:t>W sprawach nieuregulowanych niniejszą umową mają zastosowanie przepisy Kodeksu cywilnego, ustawy - Prawo zamówień publicznych oraz postanowienia specyfikacji istotnych warunków zamówienia, zgodnie z którą było prowadzone postępowanie o udzielenie zamówienia publicznego.</w:t>
      </w:r>
    </w:p>
    <w:p w:rsidR="006222E2" w:rsidRDefault="006222E2" w:rsidP="006222E2">
      <w:pPr>
        <w:autoSpaceDE w:val="0"/>
        <w:spacing w:after="170" w:line="360" w:lineRule="auto"/>
        <w:jc w:val="center"/>
      </w:pPr>
      <w:r>
        <w:rPr>
          <w:rFonts w:ascii="Arial" w:eastAsia="Arial" w:hAnsi="Arial" w:cs="TimesNewRoman"/>
          <w:sz w:val="21"/>
          <w:szCs w:val="21"/>
        </w:rPr>
        <w:t>§ 11</w:t>
      </w:r>
    </w:p>
    <w:p w:rsidR="006222E2" w:rsidRDefault="006222E2" w:rsidP="006222E2">
      <w:pPr>
        <w:autoSpaceDE w:val="0"/>
        <w:spacing w:after="170" w:line="360" w:lineRule="auto"/>
        <w:jc w:val="both"/>
      </w:pPr>
      <w:r>
        <w:rPr>
          <w:rFonts w:ascii="Arial" w:eastAsia="Arial" w:hAnsi="Arial" w:cs="TimesNewRoman"/>
          <w:sz w:val="21"/>
          <w:szCs w:val="21"/>
        </w:rPr>
        <w:t>Wszelkie spory wynikłe z tytułu realizacji niniejszej Umowy będą rozpatrywane przez sąd powszechny właściwy dla siedziby Zamawiającego.</w:t>
      </w:r>
    </w:p>
    <w:p w:rsidR="006222E2" w:rsidRDefault="006222E2" w:rsidP="006222E2">
      <w:pPr>
        <w:autoSpaceDE w:val="0"/>
        <w:spacing w:after="170" w:line="360" w:lineRule="auto"/>
        <w:jc w:val="both"/>
        <w:rPr>
          <w:rFonts w:ascii="Arial" w:eastAsia="Arial" w:hAnsi="Arial" w:cs="TimesNewRoman"/>
          <w:sz w:val="21"/>
          <w:szCs w:val="21"/>
        </w:rPr>
      </w:pPr>
    </w:p>
    <w:p w:rsidR="006222E2" w:rsidRDefault="006222E2" w:rsidP="006222E2">
      <w:pPr>
        <w:autoSpaceDE w:val="0"/>
        <w:spacing w:after="170" w:line="360" w:lineRule="auto"/>
        <w:jc w:val="center"/>
        <w:rPr>
          <w:rFonts w:ascii="Times New Roman" w:eastAsia="Lucida Sans Unicode" w:hAnsi="Times New Roman" w:cs="Times New Roman"/>
          <w:sz w:val="24"/>
          <w:szCs w:val="24"/>
        </w:rPr>
      </w:pPr>
      <w:r>
        <w:rPr>
          <w:rFonts w:ascii="Arial" w:eastAsia="Arial" w:hAnsi="Arial" w:cs="TimesNewRoman"/>
          <w:sz w:val="21"/>
          <w:szCs w:val="21"/>
        </w:rPr>
        <w:t>§ 12</w:t>
      </w:r>
    </w:p>
    <w:p w:rsidR="006222E2" w:rsidRDefault="006222E2" w:rsidP="006222E2">
      <w:pPr>
        <w:widowControl w:val="0"/>
        <w:numPr>
          <w:ilvl w:val="0"/>
          <w:numId w:val="28"/>
        </w:numPr>
        <w:suppressAutoHyphens/>
        <w:spacing w:line="360" w:lineRule="auto"/>
        <w:jc w:val="both"/>
        <w:textAlignment w:val="auto"/>
      </w:pPr>
      <w:r>
        <w:rPr>
          <w:rFonts w:ascii="Arial" w:hAnsi="Arial" w:cs="Arial"/>
          <w:sz w:val="21"/>
          <w:szCs w:val="21"/>
        </w:rPr>
        <w:t>Umowę sporządzono w dwóch jednobrzmiących egzemplarzach, z których jeden otrzymuje Zamawiający a jeden Wykonawca.</w:t>
      </w:r>
    </w:p>
    <w:p w:rsidR="006222E2" w:rsidRDefault="006222E2" w:rsidP="006222E2">
      <w:pPr>
        <w:widowControl w:val="0"/>
        <w:numPr>
          <w:ilvl w:val="0"/>
          <w:numId w:val="28"/>
        </w:numPr>
        <w:tabs>
          <w:tab w:val="left" w:pos="720"/>
        </w:tabs>
        <w:suppressAutoHyphens/>
        <w:autoSpaceDE w:val="0"/>
        <w:spacing w:after="170" w:line="360" w:lineRule="auto"/>
        <w:textAlignment w:val="auto"/>
      </w:pPr>
      <w:r>
        <w:rPr>
          <w:rFonts w:ascii="Arial" w:eastAsia="Arial" w:hAnsi="Arial" w:cs="TimesNewRoman"/>
          <w:sz w:val="21"/>
          <w:szCs w:val="21"/>
        </w:rPr>
        <w:t>Do umowy dołączono następujące załączniki, które stanowią jej integralna część:</w:t>
      </w:r>
    </w:p>
    <w:p w:rsidR="006222E2" w:rsidRDefault="006222E2" w:rsidP="006222E2">
      <w:pPr>
        <w:autoSpaceDE w:val="0"/>
        <w:spacing w:after="170" w:line="360" w:lineRule="auto"/>
        <w:ind w:left="720"/>
      </w:pPr>
      <w:r>
        <w:rPr>
          <w:rFonts w:ascii="Arial" w:eastAsia="Arial" w:hAnsi="Arial" w:cs="TimesNewRoman"/>
          <w:sz w:val="21"/>
          <w:szCs w:val="21"/>
        </w:rPr>
        <w:t>a. załącznik nr 1 – Szczegółowa specyfikacja oferowanych urządzeń</w:t>
      </w:r>
    </w:p>
    <w:p w:rsidR="006222E2" w:rsidRDefault="006222E2" w:rsidP="006222E2">
      <w:pPr>
        <w:autoSpaceDE w:val="0"/>
        <w:spacing w:after="170" w:line="360" w:lineRule="auto"/>
        <w:ind w:left="720"/>
      </w:pPr>
      <w:r>
        <w:rPr>
          <w:rFonts w:ascii="Arial" w:eastAsia="Arial" w:hAnsi="Arial" w:cs="TimesNewRoman"/>
          <w:sz w:val="21"/>
          <w:szCs w:val="21"/>
        </w:rPr>
        <w:t>b. załącznik nr 2 – Szczegółowe warunki gwarancji i serwisu – zbiorcza karta                               gwarancyjna.</w:t>
      </w:r>
    </w:p>
    <w:p w:rsidR="006222E2" w:rsidRDefault="006222E2" w:rsidP="006222E2">
      <w:pPr>
        <w:autoSpaceDE w:val="0"/>
        <w:spacing w:after="170" w:line="360" w:lineRule="auto"/>
        <w:ind w:left="720"/>
      </w:pPr>
      <w:r>
        <w:rPr>
          <w:rFonts w:ascii="Arial" w:eastAsia="Arial" w:hAnsi="Arial" w:cs="TimesNewRoman"/>
          <w:sz w:val="21"/>
          <w:szCs w:val="21"/>
        </w:rPr>
        <w:t>.</w:t>
      </w:r>
    </w:p>
    <w:p w:rsidR="006222E2" w:rsidRDefault="006222E2" w:rsidP="006222E2">
      <w:pPr>
        <w:autoSpaceDE w:val="0"/>
        <w:spacing w:after="170"/>
        <w:rPr>
          <w:rFonts w:ascii="Arial" w:eastAsia="Arial" w:hAnsi="Arial" w:cs="TimesNewRoman"/>
          <w:sz w:val="21"/>
          <w:szCs w:val="21"/>
        </w:rPr>
      </w:pPr>
    </w:p>
    <w:p w:rsidR="006222E2" w:rsidRDefault="006222E2" w:rsidP="006222E2">
      <w:pPr>
        <w:autoSpaceDE w:val="0"/>
        <w:spacing w:after="170"/>
        <w:rPr>
          <w:rFonts w:ascii="Arial" w:eastAsia="Arial" w:hAnsi="Arial" w:cs="TimesNewRoman"/>
          <w:sz w:val="21"/>
          <w:szCs w:val="21"/>
        </w:rPr>
      </w:pPr>
    </w:p>
    <w:p w:rsidR="006222E2" w:rsidRDefault="006222E2" w:rsidP="006222E2">
      <w:pPr>
        <w:autoSpaceDE w:val="0"/>
        <w:spacing w:after="170"/>
        <w:rPr>
          <w:rFonts w:ascii="Times New Roman" w:eastAsia="Lucida Sans Unicode" w:hAnsi="Times New Roman" w:cs="Times New Roman"/>
          <w:sz w:val="24"/>
          <w:szCs w:val="24"/>
        </w:rPr>
      </w:pPr>
      <w:r>
        <w:rPr>
          <w:rFonts w:ascii="Arial" w:eastAsia="Arial" w:hAnsi="Arial" w:cs="TimesNewRoman"/>
          <w:b/>
          <w:sz w:val="21"/>
          <w:szCs w:val="21"/>
        </w:rPr>
        <w:tab/>
        <w:t xml:space="preserve">ZAMAWIAJĄCY </w:t>
      </w:r>
      <w:r>
        <w:rPr>
          <w:rFonts w:ascii="Arial" w:eastAsia="Arial" w:hAnsi="Arial" w:cs="TimesNewRoman"/>
          <w:b/>
          <w:sz w:val="21"/>
          <w:szCs w:val="21"/>
        </w:rPr>
        <w:tab/>
      </w:r>
      <w:r>
        <w:rPr>
          <w:rFonts w:ascii="Arial" w:eastAsia="Arial" w:hAnsi="Arial" w:cs="TimesNewRoman"/>
          <w:b/>
          <w:sz w:val="21"/>
          <w:szCs w:val="21"/>
        </w:rPr>
        <w:tab/>
      </w:r>
      <w:r>
        <w:rPr>
          <w:rFonts w:ascii="Arial" w:eastAsia="Arial" w:hAnsi="Arial" w:cs="TimesNewRoman"/>
          <w:b/>
          <w:sz w:val="21"/>
          <w:szCs w:val="21"/>
        </w:rPr>
        <w:tab/>
      </w:r>
      <w:r>
        <w:rPr>
          <w:rFonts w:ascii="Arial" w:eastAsia="Arial" w:hAnsi="Arial" w:cs="TimesNewRoman"/>
          <w:b/>
          <w:sz w:val="21"/>
          <w:szCs w:val="21"/>
        </w:rPr>
        <w:tab/>
      </w:r>
      <w:r>
        <w:rPr>
          <w:rFonts w:ascii="Arial" w:eastAsia="Arial" w:hAnsi="Arial" w:cs="TimesNewRoman"/>
          <w:b/>
          <w:sz w:val="21"/>
          <w:szCs w:val="21"/>
        </w:rPr>
        <w:tab/>
      </w:r>
      <w:r>
        <w:rPr>
          <w:rFonts w:ascii="Arial" w:eastAsia="Arial" w:hAnsi="Arial" w:cs="TimesNewRoman"/>
          <w:b/>
          <w:sz w:val="21"/>
          <w:szCs w:val="21"/>
        </w:rPr>
        <w:tab/>
      </w:r>
      <w:r>
        <w:rPr>
          <w:rFonts w:ascii="Arial" w:eastAsia="Arial" w:hAnsi="Arial" w:cs="TimesNewRoman"/>
          <w:b/>
          <w:sz w:val="21"/>
          <w:szCs w:val="21"/>
        </w:rPr>
        <w:tab/>
        <w:t>WYKONAWCA</w:t>
      </w:r>
    </w:p>
    <w:p w:rsidR="00185741" w:rsidRPr="006222E2" w:rsidRDefault="00185741" w:rsidP="006222E2"/>
    <w:sectPr w:rsidR="00185741" w:rsidRPr="006222E2">
      <w:headerReference w:type="default" r:id="rId8"/>
      <w:pgSz w:w="11906" w:h="16838"/>
      <w:pgMar w:top="1417" w:right="1417" w:bottom="1417" w:left="1417" w:header="0" w:footer="0" w:gutter="0"/>
      <w:cols w:space="708"/>
      <w:formProt w:val="0"/>
      <w:docGrid w:linePitch="299"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D8" w:rsidRDefault="00FE1CD8" w:rsidP="001E3EA9">
      <w:r>
        <w:separator/>
      </w:r>
    </w:p>
  </w:endnote>
  <w:endnote w:type="continuationSeparator" w:id="0">
    <w:p w:rsidR="00FE1CD8" w:rsidRDefault="00FE1CD8" w:rsidP="001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D8" w:rsidRDefault="00FE1CD8" w:rsidP="001E3EA9">
      <w:r>
        <w:separator/>
      </w:r>
    </w:p>
  </w:footnote>
  <w:footnote w:type="continuationSeparator" w:id="0">
    <w:p w:rsidR="00FE1CD8" w:rsidRDefault="00FE1CD8" w:rsidP="001E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A9" w:rsidRDefault="001E3EA9">
    <w:pPr>
      <w:pStyle w:val="Nagwek"/>
    </w:pPr>
  </w:p>
  <w:tbl>
    <w:tblPr>
      <w:tblW w:w="9180" w:type="dxa"/>
      <w:jc w:val="center"/>
      <w:tblInd w:w="-109" w:type="dxa"/>
      <w:tblLook w:val="00A0" w:firstRow="1" w:lastRow="0" w:firstColumn="1" w:lastColumn="0" w:noHBand="0" w:noVBand="0"/>
    </w:tblPr>
    <w:tblGrid>
      <w:gridCol w:w="108"/>
      <w:gridCol w:w="1735"/>
      <w:gridCol w:w="108"/>
      <w:gridCol w:w="2585"/>
      <w:gridCol w:w="108"/>
      <w:gridCol w:w="1950"/>
      <w:gridCol w:w="108"/>
      <w:gridCol w:w="2370"/>
      <w:gridCol w:w="108"/>
    </w:tblGrid>
    <w:tr w:rsidR="001E3EA9" w:rsidTr="00C271E1">
      <w:trPr>
        <w:gridAfter w:val="1"/>
        <w:wAfter w:w="108" w:type="dxa"/>
        <w:jc w:val="center"/>
      </w:trPr>
      <w:tc>
        <w:tcPr>
          <w:tcW w:w="1843"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4E83147E" wp14:editId="15B6078F">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034CAE01" wp14:editId="2FBC008E">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5A6E1729" wp14:editId="4C7B6CFD">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361111BC" wp14:editId="47E21B62">
                <wp:extent cx="14763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r w:rsidR="001E3EA9" w:rsidTr="00C271E1">
      <w:trPr>
        <w:gridBefore w:val="1"/>
        <w:wBefore w:w="108" w:type="dxa"/>
        <w:jc w:val="center"/>
      </w:trPr>
      <w:tc>
        <w:tcPr>
          <w:tcW w:w="1843"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693"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058"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478"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r>
  </w:tbl>
  <w:p w:rsidR="001E3EA9" w:rsidRDefault="001E3EA9" w:rsidP="001E3EA9">
    <w:pPr>
      <w:pStyle w:val="Default"/>
      <w:jc w:val="center"/>
      <w:rPr>
        <w:rFonts w:ascii="Arial" w:hAnsi="Arial" w:cs="Arial"/>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Arial" w:eastAsia="Arial" w:hAnsi="Arial" w:cs="TimesNewRoman"/>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Arial" w:eastAsia="Arial"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ascii="Arial" w:eastAsia="Arial" w:hAnsi="Arial" w:cs="TimesNewRoman"/>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w:hAnsi="Times" w:cs="Times"/>
        <w:bCs/>
        <w:color w:val="000000"/>
        <w:szCs w:val="22"/>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1">
    <w:nsid w:val="08EC7781"/>
    <w:multiLevelType w:val="multilevel"/>
    <w:tmpl w:val="C9D485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1D1257E"/>
    <w:multiLevelType w:val="multilevel"/>
    <w:tmpl w:val="37D40D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ED22858"/>
    <w:multiLevelType w:val="hybridMultilevel"/>
    <w:tmpl w:val="D1369862"/>
    <w:lvl w:ilvl="0" w:tplc="0415000F">
      <w:start w:val="1"/>
      <w:numFmt w:val="decimal"/>
      <w:lvlText w:val="%1."/>
      <w:lvlJc w:val="left"/>
      <w:pPr>
        <w:ind w:left="720" w:hanging="360"/>
      </w:pPr>
      <w:rPr>
        <w:rFonts w:hint="default"/>
      </w:rPr>
    </w:lvl>
    <w:lvl w:ilvl="1" w:tplc="04150001">
      <w:start w:val="1"/>
      <w:numFmt w:val="bullet"/>
      <w:lvlText w:val=""/>
      <w:lvlJc w:val="left"/>
      <w:pPr>
        <w:ind w:left="964" w:hanging="284"/>
      </w:pPr>
      <w:rPr>
        <w:rFonts w:ascii="Symbol" w:hAnsi="Symbol" w:hint="default"/>
      </w:rPr>
    </w:lvl>
    <w:lvl w:ilvl="2" w:tplc="F4D409D2">
      <w:start w:val="1"/>
      <w:numFmt w:val="bullet"/>
      <w:lvlText w:val=""/>
      <w:lvlJc w:val="left"/>
      <w:pPr>
        <w:ind w:left="1418" w:hanging="284"/>
      </w:pPr>
      <w:rPr>
        <w:rFonts w:ascii="Symbol" w:hAnsi="Symbol" w:hint="default"/>
      </w:rPr>
    </w:lvl>
    <w:lvl w:ilvl="3" w:tplc="9418C220">
      <w:start w:val="2"/>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E81BED"/>
    <w:multiLevelType w:val="multilevel"/>
    <w:tmpl w:val="0BE82224"/>
    <w:lvl w:ilvl="0">
      <w:start w:val="1"/>
      <w:numFmt w:val="decimal"/>
      <w:lvlText w:val="%1."/>
      <w:lvlJc w:val="left"/>
      <w:pPr>
        <w:ind w:left="720" w:hanging="360"/>
      </w:pPr>
      <w:rPr>
        <w:rFonts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E3698"/>
    <w:multiLevelType w:val="hybridMultilevel"/>
    <w:tmpl w:val="D11233EE"/>
    <w:lvl w:ilvl="0" w:tplc="0415000F">
      <w:start w:val="1"/>
      <w:numFmt w:val="decimal"/>
      <w:lvlText w:val="%1."/>
      <w:lvlJc w:val="left"/>
      <w:pPr>
        <w:ind w:left="720" w:hanging="360"/>
      </w:pPr>
      <w:rPr>
        <w:rFonts w:hint="default"/>
      </w:rPr>
    </w:lvl>
    <w:lvl w:ilvl="1" w:tplc="6C00A0B0">
      <w:start w:val="1"/>
      <w:numFmt w:val="lowerLetter"/>
      <w:lvlText w:val="%2)"/>
      <w:lvlJc w:val="left"/>
      <w:pPr>
        <w:ind w:left="964" w:hanging="284"/>
      </w:pPr>
      <w:rPr>
        <w:rFonts w:hint="default"/>
      </w:rPr>
    </w:lvl>
    <w:lvl w:ilvl="2" w:tplc="F4D409D2">
      <w:start w:val="1"/>
      <w:numFmt w:val="bullet"/>
      <w:lvlText w:val=""/>
      <w:lvlJc w:val="left"/>
      <w:pPr>
        <w:ind w:left="1418" w:hanging="284"/>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5F1C92"/>
    <w:multiLevelType w:val="hybridMultilevel"/>
    <w:tmpl w:val="9BDE0A04"/>
    <w:lvl w:ilvl="0" w:tplc="A7F4B25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89C5532"/>
    <w:multiLevelType w:val="hybridMultilevel"/>
    <w:tmpl w:val="612A0B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1"/>
  </w:num>
  <w:num w:numId="2">
    <w:abstractNumId w:val="14"/>
  </w:num>
  <w:num w:numId="3">
    <w:abstractNumId w:val="12"/>
  </w:num>
  <w:num w:numId="4">
    <w:abstractNumId w:val="16"/>
  </w:num>
  <w:num w:numId="5">
    <w:abstractNumId w:val="15"/>
  </w:num>
  <w:num w:numId="6">
    <w:abstractNumId w:val="13"/>
  </w:num>
  <w:num w:numId="7">
    <w:abstractNumId w:val="17"/>
  </w:num>
  <w:num w:numId="8">
    <w:abstractNumId w:val="0"/>
  </w:num>
  <w:num w:numId="9">
    <w:abstractNumId w:val="7"/>
    <w:lvlOverride w:ilvl="0">
      <w:startOverride w:val="1"/>
    </w:lvlOverride>
  </w:num>
  <w:num w:numId="10">
    <w:abstractNumId w:val="3"/>
  </w:num>
  <w:num w:numId="11">
    <w:abstractNumId w:val="8"/>
  </w:num>
  <w:num w:numId="12">
    <w:abstractNumId w:val="10"/>
  </w:num>
  <w:num w:numId="13">
    <w:abstractNumId w:val="4"/>
  </w:num>
  <w:num w:numId="14">
    <w:abstractNumId w:val="0"/>
  </w:num>
  <w:num w:numId="15">
    <w:abstractNumId w:val="3"/>
  </w:num>
  <w:num w:numId="16">
    <w:abstractNumId w:val="8"/>
  </w:num>
  <w:num w:numId="17">
    <w:abstractNumId w:val="10"/>
  </w:num>
  <w:num w:numId="18">
    <w:abstractNumId w:val="4"/>
  </w:num>
  <w:num w:numId="19">
    <w:abstractNumId w:val="0"/>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4"/>
    <w:lvlOverride w:ilvl="0">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1"/>
    <w:rsid w:val="0004683E"/>
    <w:rsid w:val="00185741"/>
    <w:rsid w:val="001E3EA9"/>
    <w:rsid w:val="00280267"/>
    <w:rsid w:val="00294B10"/>
    <w:rsid w:val="00314573"/>
    <w:rsid w:val="00365F7B"/>
    <w:rsid w:val="00400F1B"/>
    <w:rsid w:val="0049645C"/>
    <w:rsid w:val="005B1264"/>
    <w:rsid w:val="006222E2"/>
    <w:rsid w:val="006731AB"/>
    <w:rsid w:val="007D0F59"/>
    <w:rsid w:val="00802D5A"/>
    <w:rsid w:val="0081016A"/>
    <w:rsid w:val="008A4308"/>
    <w:rsid w:val="008D448D"/>
    <w:rsid w:val="00902305"/>
    <w:rsid w:val="00965C3B"/>
    <w:rsid w:val="0096624A"/>
    <w:rsid w:val="00A94430"/>
    <w:rsid w:val="00AF14D5"/>
    <w:rsid w:val="00B560EA"/>
    <w:rsid w:val="00C04669"/>
    <w:rsid w:val="00C07C1F"/>
    <w:rsid w:val="00C64B46"/>
    <w:rsid w:val="00C83FE0"/>
    <w:rsid w:val="00CB27DB"/>
    <w:rsid w:val="00CD6679"/>
    <w:rsid w:val="00D82DB6"/>
    <w:rsid w:val="00DA26CF"/>
    <w:rsid w:val="00DA3E07"/>
    <w:rsid w:val="00E202F8"/>
    <w:rsid w:val="00E40A15"/>
    <w:rsid w:val="00EC64CF"/>
    <w:rsid w:val="00FE1CD8"/>
    <w:rsid w:val="00FF5C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cs="Calibri"/>
      <w:color w:val="00000A"/>
      <w:shd w:val="clear" w:color="auto" w:fill="FFFF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Calibri" w:eastAsia="Calibri" w:hAnsi="Calibri" w:cs="Calibri"/>
      <w:lang w:eastAsia="ar-SA"/>
    </w:rPr>
  </w:style>
  <w:style w:type="character" w:customStyle="1" w:styleId="TekstpodstawowywcityZnak">
    <w:name w:val="Tekst podstawowy wcięty Znak"/>
    <w:basedOn w:val="Domylnaczcionkaakapitu"/>
    <w:qFormat/>
    <w:rPr>
      <w:rFonts w:ascii="Calibri" w:eastAsia="Calibri" w:hAnsi="Calibri" w:cs="Calibri"/>
      <w:lang w:eastAsia="ar-SA"/>
    </w:rPr>
  </w:style>
  <w:style w:type="character" w:customStyle="1" w:styleId="Tekstpodstawowy2Znak">
    <w:name w:val="Tekst podstawowy 2 Znak"/>
    <w:basedOn w:val="Domylnaczcionkaakapitu"/>
    <w:qFormat/>
    <w:rPr>
      <w:rFonts w:ascii="Calibri" w:eastAsia="Calibri" w:hAnsi="Calibri" w:cs="Calibri"/>
      <w:lang w:eastAsia="ar-SA"/>
    </w:rPr>
  </w:style>
  <w:style w:type="character" w:styleId="Tekstzastpczy">
    <w:name w:val="Placeholder Text"/>
    <w:basedOn w:val="Domylnaczcionkaakapitu"/>
    <w:qFormat/>
    <w:rPr>
      <w:color w:val="808080"/>
    </w:rPr>
  </w:style>
  <w:style w:type="character" w:customStyle="1" w:styleId="TekstdymkaZnak">
    <w:name w:val="Tekst dymka Znak"/>
    <w:basedOn w:val="Domylnaczcionkaakapitu"/>
    <w:qFormat/>
    <w:rPr>
      <w:rFonts w:ascii="Tahoma" w:hAnsi="Tahoma" w:cs="Tahoma"/>
      <w:sz w:val="16"/>
      <w:szCs w:val="16"/>
      <w:lang w:eastAsia="ar-SA"/>
    </w:rPr>
  </w:style>
  <w:style w:type="character" w:customStyle="1" w:styleId="TekstprzypisudolnegoZnak">
    <w:name w:val="Tekst przypisu dolnego Znak"/>
    <w:basedOn w:val="Domylnaczcionkaakapitu"/>
    <w:uiPriority w:val="99"/>
    <w:qFormat/>
    <w:rPr>
      <w:rFonts w:ascii="Times New Roman" w:eastAsia="Times New Roman" w:hAnsi="Times New Roman"/>
      <w:sz w:val="20"/>
      <w:szCs w:val="20"/>
      <w:lang w:eastAsia="pl-PL"/>
    </w:rPr>
  </w:style>
  <w:style w:type="character" w:customStyle="1" w:styleId="WWCharLFO1LVL1">
    <w:name w:val="WW_CharLFO1LVL1"/>
    <w:qFormat/>
    <w:rPr>
      <w:rFonts w:ascii="Times New Roman" w:hAnsi="Times New Roman" w:cs="Times New Roman"/>
    </w:rPr>
  </w:style>
  <w:style w:type="character" w:customStyle="1" w:styleId="WWCharLFO6LVL1">
    <w:name w:val="WW_CharLFO6LVL1"/>
    <w:qFormat/>
    <w:rPr>
      <w:rFonts w:ascii="Times New Roman" w:hAnsi="Times New Roman" w:cs="Times New Roman"/>
    </w:rPr>
  </w:style>
  <w:style w:type="character" w:customStyle="1" w:styleId="WWCharLFO8LVL1">
    <w:name w:val="WW_CharLFO8LVL1"/>
    <w:qFormat/>
    <w:rPr>
      <w:rFonts w:ascii="Times New Roman" w:hAnsi="Times New Roman" w:cs="Times New Roman"/>
    </w:rPr>
  </w:style>
  <w:style w:type="character" w:customStyle="1" w:styleId="WWCharLFO10LVL1">
    <w:name w:val="WW_CharLFO10LVL1"/>
    <w:qFormat/>
    <w:rPr>
      <w:rFonts w:ascii="Verdana" w:hAnsi="Verdana" w:cs="Arial"/>
      <w:sz w:val="20"/>
      <w:szCs w:val="20"/>
    </w:rPr>
  </w:style>
  <w:style w:type="character" w:customStyle="1" w:styleId="WWCharLFO12LVL1">
    <w:name w:val="WW_CharLFO12LVL1"/>
    <w:qFormat/>
    <w:rPr>
      <w:rFonts w:ascii="Verdana" w:eastAsia="Calibri" w:hAnsi="Verdana" w:cs="Calibri"/>
    </w:rPr>
  </w:style>
  <w:style w:type="character" w:customStyle="1" w:styleId="WWCharLFO13LVL1">
    <w:name w:val="WW_CharLFO13LVL1"/>
    <w:qFormat/>
    <w:rPr>
      <w:rFonts w:ascii="Times New Roman" w:hAnsi="Times New Roman" w:cs="Times New Roman"/>
    </w:rPr>
  </w:style>
  <w:style w:type="character" w:customStyle="1" w:styleId="WWCharLFO14LVL1">
    <w:name w:val="WW_CharLFO14LVL1"/>
    <w:qFormat/>
    <w:rPr>
      <w:rFonts w:ascii="Verdana" w:eastAsia="Calibri" w:hAnsi="Verdana" w:cs="Calibri"/>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8Num4z0">
    <w:name w:val="WW8Num4z0"/>
    <w:qFormat/>
    <w:rPr>
      <w:rFonts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qFormat/>
    <w:pPr>
      <w:suppressAutoHyphens/>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Mangal"/>
      <w:i/>
      <w:iCs/>
      <w:sz w:val="24"/>
      <w:szCs w:val="24"/>
    </w:rPr>
  </w:style>
  <w:style w:type="paragraph" w:styleId="Tekstpodstawowywcity">
    <w:name w:val="Body Text Indent"/>
    <w:basedOn w:val="Normalny"/>
    <w:qFormat/>
    <w:pPr>
      <w:suppressAutoHyphens/>
      <w:spacing w:after="120"/>
      <w:ind w:left="283"/>
    </w:pPr>
  </w:style>
  <w:style w:type="paragraph" w:styleId="Tekstpodstawowy2">
    <w:name w:val="Body Text 2"/>
    <w:basedOn w:val="Normalny"/>
    <w:qFormat/>
    <w:pPr>
      <w:suppressAutoHyphens/>
      <w:spacing w:after="120" w:line="480" w:lineRule="auto"/>
    </w:pPr>
  </w:style>
  <w:style w:type="paragraph" w:styleId="Akapitzlist">
    <w:name w:val="List Paragraph"/>
    <w:basedOn w:val="Normalny"/>
    <w:qFormat/>
    <w:pPr>
      <w:suppressAutoHyphens/>
      <w:ind w:left="720"/>
    </w:pPr>
  </w:style>
  <w:style w:type="paragraph" w:styleId="Tekstdymka">
    <w:name w:val="Balloon Text"/>
    <w:basedOn w:val="Normalny"/>
    <w:qFormat/>
    <w:pPr>
      <w:suppressAutoHyphens/>
    </w:pPr>
    <w:rPr>
      <w:rFonts w:ascii="Tahoma" w:hAnsi="Tahoma" w:cs="Tahoma"/>
      <w:sz w:val="16"/>
      <w:szCs w:val="16"/>
    </w:rPr>
  </w:style>
  <w:style w:type="paragraph" w:styleId="Tekstprzypisudolnego">
    <w:name w:val="footnote text"/>
    <w:basedOn w:val="Normalny"/>
    <w:uiPriority w:val="99"/>
    <w:qFormat/>
    <w:pPr>
      <w:textAlignment w:val="auto"/>
    </w:pPr>
    <w:rPr>
      <w:rFonts w:ascii="Times New Roman" w:eastAsia="Times New Roman" w:hAnsi="Times New Roman" w:cs="Times New Roman"/>
      <w:sz w:val="20"/>
      <w:szCs w:val="20"/>
      <w:lang w:eastAsia="pl-PL"/>
    </w:rPr>
  </w:style>
  <w:style w:type="paragraph" w:customStyle="1" w:styleId="ZALACZNIK-Wyliczenie2-x">
    <w:name w:val="ZALACZNIK_-Wyliczenie 2 - (x)"/>
    <w:qFormat/>
    <w:pPr>
      <w:textAlignment w:val="baseline"/>
    </w:pPr>
    <w:rPr>
      <w:rFonts w:ascii="Arial" w:eastAsia="Times New Roman" w:hAnsi="Arial" w:cs="Arial"/>
      <w:color w:val="00000A"/>
      <w:sz w:val="16"/>
      <w:szCs w:val="16"/>
      <w:shd w:val="clear" w:color="auto" w:fill="FFFFFF"/>
      <w:lang w:eastAsia="pl-PL"/>
    </w:rPr>
  </w:style>
  <w:style w:type="paragraph" w:customStyle="1" w:styleId="Zawartotabeli">
    <w:name w:val="Zawartość tabeli"/>
    <w:basedOn w:val="Normalny"/>
    <w:qFormat/>
    <w:pPr>
      <w:suppressLineNumbers/>
    </w:pPr>
  </w:style>
  <w:style w:type="numbering" w:customStyle="1" w:styleId="WW8Num4">
    <w:name w:val="WW8Num4"/>
    <w:qFormat/>
  </w:style>
  <w:style w:type="paragraph" w:styleId="Stopka">
    <w:name w:val="footer"/>
    <w:basedOn w:val="Normalny"/>
    <w:link w:val="StopkaZnak"/>
    <w:uiPriority w:val="99"/>
    <w:unhideWhenUsed/>
    <w:rsid w:val="001E3EA9"/>
    <w:pPr>
      <w:tabs>
        <w:tab w:val="center" w:pos="4536"/>
        <w:tab w:val="right" w:pos="9072"/>
      </w:tabs>
    </w:pPr>
  </w:style>
  <w:style w:type="character" w:customStyle="1" w:styleId="StopkaZnak">
    <w:name w:val="Stopka Znak"/>
    <w:basedOn w:val="Domylnaczcionkaakapitu"/>
    <w:link w:val="Stopka"/>
    <w:uiPriority w:val="99"/>
    <w:rsid w:val="001E3EA9"/>
    <w:rPr>
      <w:rFonts w:cs="Calibri"/>
      <w:color w:val="00000A"/>
      <w:lang w:eastAsia="ar-SA"/>
    </w:rPr>
  </w:style>
  <w:style w:type="character" w:customStyle="1" w:styleId="NagwekZnak">
    <w:name w:val="Nagłówek Znak"/>
    <w:basedOn w:val="Domylnaczcionkaakapitu"/>
    <w:link w:val="Nagwek"/>
    <w:uiPriority w:val="99"/>
    <w:rsid w:val="001E3EA9"/>
    <w:rPr>
      <w:rFonts w:ascii="Liberation Sans" w:eastAsia="Microsoft YaHei" w:hAnsi="Liberation Sans" w:cs="Mangal"/>
      <w:color w:val="00000A"/>
      <w:sz w:val="28"/>
      <w:szCs w:val="28"/>
      <w:lang w:eastAsia="ar-SA"/>
    </w:rPr>
  </w:style>
  <w:style w:type="paragraph" w:customStyle="1" w:styleId="Default">
    <w:name w:val="Default"/>
    <w:rsid w:val="001E3EA9"/>
    <w:pPr>
      <w:autoSpaceDE w:val="0"/>
      <w:autoSpaceDN w:val="0"/>
      <w:adjustRightInd w:val="0"/>
    </w:pPr>
    <w:rPr>
      <w:rFonts w:eastAsia="Times New Roman" w:cs="Calibri"/>
      <w:color w:val="000000"/>
      <w:sz w:val="24"/>
      <w:szCs w:val="24"/>
      <w:lang w:val="en-US"/>
    </w:rPr>
  </w:style>
  <w:style w:type="character" w:styleId="Odwoanieprzypisudolnego">
    <w:name w:val="footnote reference"/>
    <w:uiPriority w:val="99"/>
    <w:semiHidden/>
    <w:unhideWhenUsed/>
    <w:rsid w:val="00902305"/>
    <w:rPr>
      <w:vertAlign w:val="superscript"/>
    </w:rPr>
  </w:style>
  <w:style w:type="character" w:styleId="Odwoaniedokomentarza">
    <w:name w:val="annotation reference"/>
    <w:uiPriority w:val="99"/>
    <w:semiHidden/>
    <w:unhideWhenUsed/>
    <w:rsid w:val="00902305"/>
    <w:rPr>
      <w:sz w:val="16"/>
      <w:szCs w:val="16"/>
    </w:rPr>
  </w:style>
  <w:style w:type="character" w:customStyle="1" w:styleId="Domylnaczcionkaakapitu1">
    <w:name w:val="Domyślna czcionka akapitu1"/>
    <w:rsid w:val="008A4308"/>
  </w:style>
  <w:style w:type="character" w:styleId="Hipercze">
    <w:name w:val="Hyperlink"/>
    <w:semiHidden/>
    <w:unhideWhenUsed/>
    <w:rsid w:val="00EC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cs="Calibri"/>
      <w:color w:val="00000A"/>
      <w:shd w:val="clear" w:color="auto" w:fill="FFFF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Calibri" w:eastAsia="Calibri" w:hAnsi="Calibri" w:cs="Calibri"/>
      <w:lang w:eastAsia="ar-SA"/>
    </w:rPr>
  </w:style>
  <w:style w:type="character" w:customStyle="1" w:styleId="TekstpodstawowywcityZnak">
    <w:name w:val="Tekst podstawowy wcięty Znak"/>
    <w:basedOn w:val="Domylnaczcionkaakapitu"/>
    <w:qFormat/>
    <w:rPr>
      <w:rFonts w:ascii="Calibri" w:eastAsia="Calibri" w:hAnsi="Calibri" w:cs="Calibri"/>
      <w:lang w:eastAsia="ar-SA"/>
    </w:rPr>
  </w:style>
  <w:style w:type="character" w:customStyle="1" w:styleId="Tekstpodstawowy2Znak">
    <w:name w:val="Tekst podstawowy 2 Znak"/>
    <w:basedOn w:val="Domylnaczcionkaakapitu"/>
    <w:qFormat/>
    <w:rPr>
      <w:rFonts w:ascii="Calibri" w:eastAsia="Calibri" w:hAnsi="Calibri" w:cs="Calibri"/>
      <w:lang w:eastAsia="ar-SA"/>
    </w:rPr>
  </w:style>
  <w:style w:type="character" w:styleId="Tekstzastpczy">
    <w:name w:val="Placeholder Text"/>
    <w:basedOn w:val="Domylnaczcionkaakapitu"/>
    <w:qFormat/>
    <w:rPr>
      <w:color w:val="808080"/>
    </w:rPr>
  </w:style>
  <w:style w:type="character" w:customStyle="1" w:styleId="TekstdymkaZnak">
    <w:name w:val="Tekst dymka Znak"/>
    <w:basedOn w:val="Domylnaczcionkaakapitu"/>
    <w:qFormat/>
    <w:rPr>
      <w:rFonts w:ascii="Tahoma" w:hAnsi="Tahoma" w:cs="Tahoma"/>
      <w:sz w:val="16"/>
      <w:szCs w:val="16"/>
      <w:lang w:eastAsia="ar-SA"/>
    </w:rPr>
  </w:style>
  <w:style w:type="character" w:customStyle="1" w:styleId="TekstprzypisudolnegoZnak">
    <w:name w:val="Tekst przypisu dolnego Znak"/>
    <w:basedOn w:val="Domylnaczcionkaakapitu"/>
    <w:uiPriority w:val="99"/>
    <w:qFormat/>
    <w:rPr>
      <w:rFonts w:ascii="Times New Roman" w:eastAsia="Times New Roman" w:hAnsi="Times New Roman"/>
      <w:sz w:val="20"/>
      <w:szCs w:val="20"/>
      <w:lang w:eastAsia="pl-PL"/>
    </w:rPr>
  </w:style>
  <w:style w:type="character" w:customStyle="1" w:styleId="WWCharLFO1LVL1">
    <w:name w:val="WW_CharLFO1LVL1"/>
    <w:qFormat/>
    <w:rPr>
      <w:rFonts w:ascii="Times New Roman" w:hAnsi="Times New Roman" w:cs="Times New Roman"/>
    </w:rPr>
  </w:style>
  <w:style w:type="character" w:customStyle="1" w:styleId="WWCharLFO6LVL1">
    <w:name w:val="WW_CharLFO6LVL1"/>
    <w:qFormat/>
    <w:rPr>
      <w:rFonts w:ascii="Times New Roman" w:hAnsi="Times New Roman" w:cs="Times New Roman"/>
    </w:rPr>
  </w:style>
  <w:style w:type="character" w:customStyle="1" w:styleId="WWCharLFO8LVL1">
    <w:name w:val="WW_CharLFO8LVL1"/>
    <w:qFormat/>
    <w:rPr>
      <w:rFonts w:ascii="Times New Roman" w:hAnsi="Times New Roman" w:cs="Times New Roman"/>
    </w:rPr>
  </w:style>
  <w:style w:type="character" w:customStyle="1" w:styleId="WWCharLFO10LVL1">
    <w:name w:val="WW_CharLFO10LVL1"/>
    <w:qFormat/>
    <w:rPr>
      <w:rFonts w:ascii="Verdana" w:hAnsi="Verdana" w:cs="Arial"/>
      <w:sz w:val="20"/>
      <w:szCs w:val="20"/>
    </w:rPr>
  </w:style>
  <w:style w:type="character" w:customStyle="1" w:styleId="WWCharLFO12LVL1">
    <w:name w:val="WW_CharLFO12LVL1"/>
    <w:qFormat/>
    <w:rPr>
      <w:rFonts w:ascii="Verdana" w:eastAsia="Calibri" w:hAnsi="Verdana" w:cs="Calibri"/>
    </w:rPr>
  </w:style>
  <w:style w:type="character" w:customStyle="1" w:styleId="WWCharLFO13LVL1">
    <w:name w:val="WW_CharLFO13LVL1"/>
    <w:qFormat/>
    <w:rPr>
      <w:rFonts w:ascii="Times New Roman" w:hAnsi="Times New Roman" w:cs="Times New Roman"/>
    </w:rPr>
  </w:style>
  <w:style w:type="character" w:customStyle="1" w:styleId="WWCharLFO14LVL1">
    <w:name w:val="WW_CharLFO14LVL1"/>
    <w:qFormat/>
    <w:rPr>
      <w:rFonts w:ascii="Verdana" w:eastAsia="Calibri" w:hAnsi="Verdana" w:cs="Calibri"/>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8Num4z0">
    <w:name w:val="WW8Num4z0"/>
    <w:qFormat/>
    <w:rPr>
      <w:rFonts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qFormat/>
    <w:pPr>
      <w:suppressAutoHyphens/>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Mangal"/>
      <w:i/>
      <w:iCs/>
      <w:sz w:val="24"/>
      <w:szCs w:val="24"/>
    </w:rPr>
  </w:style>
  <w:style w:type="paragraph" w:styleId="Tekstpodstawowywcity">
    <w:name w:val="Body Text Indent"/>
    <w:basedOn w:val="Normalny"/>
    <w:qFormat/>
    <w:pPr>
      <w:suppressAutoHyphens/>
      <w:spacing w:after="120"/>
      <w:ind w:left="283"/>
    </w:pPr>
  </w:style>
  <w:style w:type="paragraph" w:styleId="Tekstpodstawowy2">
    <w:name w:val="Body Text 2"/>
    <w:basedOn w:val="Normalny"/>
    <w:qFormat/>
    <w:pPr>
      <w:suppressAutoHyphens/>
      <w:spacing w:after="120" w:line="480" w:lineRule="auto"/>
    </w:pPr>
  </w:style>
  <w:style w:type="paragraph" w:styleId="Akapitzlist">
    <w:name w:val="List Paragraph"/>
    <w:basedOn w:val="Normalny"/>
    <w:qFormat/>
    <w:pPr>
      <w:suppressAutoHyphens/>
      <w:ind w:left="720"/>
    </w:pPr>
  </w:style>
  <w:style w:type="paragraph" w:styleId="Tekstdymka">
    <w:name w:val="Balloon Text"/>
    <w:basedOn w:val="Normalny"/>
    <w:qFormat/>
    <w:pPr>
      <w:suppressAutoHyphens/>
    </w:pPr>
    <w:rPr>
      <w:rFonts w:ascii="Tahoma" w:hAnsi="Tahoma" w:cs="Tahoma"/>
      <w:sz w:val="16"/>
      <w:szCs w:val="16"/>
    </w:rPr>
  </w:style>
  <w:style w:type="paragraph" w:styleId="Tekstprzypisudolnego">
    <w:name w:val="footnote text"/>
    <w:basedOn w:val="Normalny"/>
    <w:uiPriority w:val="99"/>
    <w:qFormat/>
    <w:pPr>
      <w:textAlignment w:val="auto"/>
    </w:pPr>
    <w:rPr>
      <w:rFonts w:ascii="Times New Roman" w:eastAsia="Times New Roman" w:hAnsi="Times New Roman" w:cs="Times New Roman"/>
      <w:sz w:val="20"/>
      <w:szCs w:val="20"/>
      <w:lang w:eastAsia="pl-PL"/>
    </w:rPr>
  </w:style>
  <w:style w:type="paragraph" w:customStyle="1" w:styleId="ZALACZNIK-Wyliczenie2-x">
    <w:name w:val="ZALACZNIK_-Wyliczenie 2 - (x)"/>
    <w:qFormat/>
    <w:pPr>
      <w:textAlignment w:val="baseline"/>
    </w:pPr>
    <w:rPr>
      <w:rFonts w:ascii="Arial" w:eastAsia="Times New Roman" w:hAnsi="Arial" w:cs="Arial"/>
      <w:color w:val="00000A"/>
      <w:sz w:val="16"/>
      <w:szCs w:val="16"/>
      <w:shd w:val="clear" w:color="auto" w:fill="FFFFFF"/>
      <w:lang w:eastAsia="pl-PL"/>
    </w:rPr>
  </w:style>
  <w:style w:type="paragraph" w:customStyle="1" w:styleId="Zawartotabeli">
    <w:name w:val="Zawartość tabeli"/>
    <w:basedOn w:val="Normalny"/>
    <w:qFormat/>
    <w:pPr>
      <w:suppressLineNumbers/>
    </w:pPr>
  </w:style>
  <w:style w:type="numbering" w:customStyle="1" w:styleId="WW8Num4">
    <w:name w:val="WW8Num4"/>
    <w:qFormat/>
  </w:style>
  <w:style w:type="paragraph" w:styleId="Stopka">
    <w:name w:val="footer"/>
    <w:basedOn w:val="Normalny"/>
    <w:link w:val="StopkaZnak"/>
    <w:uiPriority w:val="99"/>
    <w:unhideWhenUsed/>
    <w:rsid w:val="001E3EA9"/>
    <w:pPr>
      <w:tabs>
        <w:tab w:val="center" w:pos="4536"/>
        <w:tab w:val="right" w:pos="9072"/>
      </w:tabs>
    </w:pPr>
  </w:style>
  <w:style w:type="character" w:customStyle="1" w:styleId="StopkaZnak">
    <w:name w:val="Stopka Znak"/>
    <w:basedOn w:val="Domylnaczcionkaakapitu"/>
    <w:link w:val="Stopka"/>
    <w:uiPriority w:val="99"/>
    <w:rsid w:val="001E3EA9"/>
    <w:rPr>
      <w:rFonts w:cs="Calibri"/>
      <w:color w:val="00000A"/>
      <w:lang w:eastAsia="ar-SA"/>
    </w:rPr>
  </w:style>
  <w:style w:type="character" w:customStyle="1" w:styleId="NagwekZnak">
    <w:name w:val="Nagłówek Znak"/>
    <w:basedOn w:val="Domylnaczcionkaakapitu"/>
    <w:link w:val="Nagwek"/>
    <w:uiPriority w:val="99"/>
    <w:rsid w:val="001E3EA9"/>
    <w:rPr>
      <w:rFonts w:ascii="Liberation Sans" w:eastAsia="Microsoft YaHei" w:hAnsi="Liberation Sans" w:cs="Mangal"/>
      <w:color w:val="00000A"/>
      <w:sz w:val="28"/>
      <w:szCs w:val="28"/>
      <w:lang w:eastAsia="ar-SA"/>
    </w:rPr>
  </w:style>
  <w:style w:type="paragraph" w:customStyle="1" w:styleId="Default">
    <w:name w:val="Default"/>
    <w:rsid w:val="001E3EA9"/>
    <w:pPr>
      <w:autoSpaceDE w:val="0"/>
      <w:autoSpaceDN w:val="0"/>
      <w:adjustRightInd w:val="0"/>
    </w:pPr>
    <w:rPr>
      <w:rFonts w:eastAsia="Times New Roman" w:cs="Calibri"/>
      <w:color w:val="000000"/>
      <w:sz w:val="24"/>
      <w:szCs w:val="24"/>
      <w:lang w:val="en-US"/>
    </w:rPr>
  </w:style>
  <w:style w:type="character" w:styleId="Odwoanieprzypisudolnego">
    <w:name w:val="footnote reference"/>
    <w:uiPriority w:val="99"/>
    <w:semiHidden/>
    <w:unhideWhenUsed/>
    <w:rsid w:val="00902305"/>
    <w:rPr>
      <w:vertAlign w:val="superscript"/>
    </w:rPr>
  </w:style>
  <w:style w:type="character" w:styleId="Odwoaniedokomentarza">
    <w:name w:val="annotation reference"/>
    <w:uiPriority w:val="99"/>
    <w:semiHidden/>
    <w:unhideWhenUsed/>
    <w:rsid w:val="00902305"/>
    <w:rPr>
      <w:sz w:val="16"/>
      <w:szCs w:val="16"/>
    </w:rPr>
  </w:style>
  <w:style w:type="character" w:customStyle="1" w:styleId="Domylnaczcionkaakapitu1">
    <w:name w:val="Domyślna czcionka akapitu1"/>
    <w:rsid w:val="008A4308"/>
  </w:style>
  <w:style w:type="character" w:styleId="Hipercze">
    <w:name w:val="Hyperlink"/>
    <w:semiHidden/>
    <w:unhideWhenUsed/>
    <w:rsid w:val="00EC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0480">
      <w:bodyDiv w:val="1"/>
      <w:marLeft w:val="0"/>
      <w:marRight w:val="0"/>
      <w:marTop w:val="0"/>
      <w:marBottom w:val="0"/>
      <w:divBdr>
        <w:top w:val="none" w:sz="0" w:space="0" w:color="auto"/>
        <w:left w:val="none" w:sz="0" w:space="0" w:color="auto"/>
        <w:bottom w:val="none" w:sz="0" w:space="0" w:color="auto"/>
        <w:right w:val="none" w:sz="0" w:space="0" w:color="auto"/>
      </w:divBdr>
    </w:div>
    <w:div w:id="662246381">
      <w:bodyDiv w:val="1"/>
      <w:marLeft w:val="0"/>
      <w:marRight w:val="0"/>
      <w:marTop w:val="0"/>
      <w:marBottom w:val="0"/>
      <w:divBdr>
        <w:top w:val="none" w:sz="0" w:space="0" w:color="auto"/>
        <w:left w:val="none" w:sz="0" w:space="0" w:color="auto"/>
        <w:bottom w:val="none" w:sz="0" w:space="0" w:color="auto"/>
        <w:right w:val="none" w:sz="0" w:space="0" w:color="auto"/>
      </w:divBdr>
    </w:div>
    <w:div w:id="1220477283">
      <w:bodyDiv w:val="1"/>
      <w:marLeft w:val="0"/>
      <w:marRight w:val="0"/>
      <w:marTop w:val="0"/>
      <w:marBottom w:val="0"/>
      <w:divBdr>
        <w:top w:val="none" w:sz="0" w:space="0" w:color="auto"/>
        <w:left w:val="none" w:sz="0" w:space="0" w:color="auto"/>
        <w:bottom w:val="none" w:sz="0" w:space="0" w:color="auto"/>
        <w:right w:val="none" w:sz="0" w:space="0" w:color="auto"/>
      </w:divBdr>
    </w:div>
    <w:div w:id="1629894304">
      <w:bodyDiv w:val="1"/>
      <w:marLeft w:val="0"/>
      <w:marRight w:val="0"/>
      <w:marTop w:val="0"/>
      <w:marBottom w:val="0"/>
      <w:divBdr>
        <w:top w:val="none" w:sz="0" w:space="0" w:color="auto"/>
        <w:left w:val="none" w:sz="0" w:space="0" w:color="auto"/>
        <w:bottom w:val="none" w:sz="0" w:space="0" w:color="auto"/>
        <w:right w:val="none" w:sz="0" w:space="0" w:color="auto"/>
      </w:divBdr>
    </w:div>
    <w:div w:id="197879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1297</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Górski</dc:creator>
  <cp:lastModifiedBy>Kowalski Ryszard</cp:lastModifiedBy>
  <cp:revision>26</cp:revision>
  <cp:lastPrinted>2021-10-13T08:30:00Z</cp:lastPrinted>
  <dcterms:created xsi:type="dcterms:W3CDTF">2020-11-27T08:56:00Z</dcterms:created>
  <dcterms:modified xsi:type="dcterms:W3CDTF">2021-10-13T09:17:00Z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